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D5" w:rsidRDefault="005177D5" w:rsidP="005177D5">
      <w:pPr>
        <w:widowControl w:val="0"/>
        <w:suppressAutoHyphens/>
        <w:overflowPunct w:val="0"/>
        <w:autoSpaceDE w:val="0"/>
        <w:ind w:left="2125" w:right="-1" w:hanging="18"/>
        <w:jc w:val="center"/>
        <w:rPr>
          <w:rFonts w:cs="Tahoma"/>
          <w:b/>
          <w:bCs/>
          <w:w w:val="99"/>
          <w:kern w:val="1"/>
          <w:sz w:val="36"/>
          <w:szCs w:val="36"/>
          <w:lang w:eastAsia="hi-IN" w:bidi="hi-IN"/>
        </w:rPr>
      </w:pPr>
      <w:r>
        <w:rPr>
          <w:rFonts w:cs="Tahoma"/>
          <w:b/>
          <w:bCs/>
          <w:w w:val="99"/>
          <w:kern w:val="1"/>
          <w:sz w:val="36"/>
          <w:szCs w:val="36"/>
          <w:lang w:eastAsia="hi-IN" w:bidi="hi-IN"/>
        </w:rPr>
        <w:t xml:space="preserve">                                            </w:t>
      </w:r>
    </w:p>
    <w:p w:rsidR="005177D5" w:rsidRDefault="005177D5" w:rsidP="00517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734A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ПРИЛОЖЕНИЕ </w:t>
      </w:r>
    </w:p>
    <w:p w:rsidR="005177D5" w:rsidRDefault="005177D5" w:rsidP="00517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Думы городского                                           </w:t>
      </w:r>
    </w:p>
    <w:p w:rsidR="005177D5" w:rsidRDefault="005177D5" w:rsidP="00517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Кинель Самарской области</w:t>
      </w: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Pr="00004C69" w:rsidRDefault="005177D5" w:rsidP="005177D5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t xml:space="preserve"> _____________ № ________</w:t>
      </w:r>
    </w:p>
    <w:p w:rsidR="005177D5" w:rsidRDefault="005177D5" w:rsidP="00517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Pr="00DE5F7B" w:rsidRDefault="005177D5" w:rsidP="005177D5">
      <w:pPr>
        <w:ind w:left="-840" w:right="-453"/>
        <w:jc w:val="center"/>
        <w:rPr>
          <w:b/>
          <w:color w:val="000000"/>
          <w:sz w:val="36"/>
          <w:szCs w:val="36"/>
        </w:rPr>
      </w:pPr>
      <w:r w:rsidRPr="00DE5F7B">
        <w:rPr>
          <w:b/>
          <w:color w:val="000000"/>
          <w:sz w:val="36"/>
          <w:szCs w:val="36"/>
        </w:rPr>
        <w:t xml:space="preserve">Местные нормативы градостроительного проектирования </w:t>
      </w:r>
    </w:p>
    <w:p w:rsidR="005177D5" w:rsidRPr="00DE5F7B" w:rsidRDefault="005177D5" w:rsidP="005177D5">
      <w:pPr>
        <w:ind w:left="-840" w:right="-453"/>
        <w:jc w:val="center"/>
        <w:rPr>
          <w:b/>
          <w:color w:val="000000"/>
          <w:sz w:val="36"/>
          <w:szCs w:val="36"/>
        </w:rPr>
      </w:pPr>
      <w:proofErr w:type="gramStart"/>
      <w:r w:rsidRPr="00DE5F7B">
        <w:rPr>
          <w:b/>
          <w:color w:val="000000"/>
          <w:sz w:val="36"/>
          <w:szCs w:val="36"/>
        </w:rPr>
        <w:t>городского</w:t>
      </w:r>
      <w:proofErr w:type="gramEnd"/>
      <w:r w:rsidRPr="00DE5F7B">
        <w:rPr>
          <w:b/>
          <w:color w:val="000000"/>
          <w:sz w:val="36"/>
          <w:szCs w:val="36"/>
        </w:rPr>
        <w:t xml:space="preserve"> округа Кинель Самарской области</w:t>
      </w:r>
    </w:p>
    <w:p w:rsidR="005177D5" w:rsidRDefault="005177D5" w:rsidP="005177D5">
      <w:pPr>
        <w:ind w:left="142"/>
        <w:jc w:val="both"/>
        <w:rPr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Pr="00FD01DD" w:rsidRDefault="005177D5" w:rsidP="005177D5">
      <w:pPr>
        <w:ind w:left="142"/>
        <w:jc w:val="both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ПРОЕКТ </w:t>
      </w: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  <w:sz w:val="28"/>
          <w:szCs w:val="28"/>
        </w:rPr>
      </w:pPr>
    </w:p>
    <w:p w:rsidR="005177D5" w:rsidRDefault="005177D5" w:rsidP="005177D5">
      <w:pPr>
        <w:ind w:left="142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3B1832">
        <w:rPr>
          <w:b/>
        </w:rPr>
        <w:t>2018</w:t>
      </w:r>
      <w:r w:rsidRPr="00593498">
        <w:rPr>
          <w:b/>
        </w:rPr>
        <w:t xml:space="preserve"> г.          </w:t>
      </w:r>
    </w:p>
    <w:p w:rsidR="005177D5" w:rsidRDefault="005177D5" w:rsidP="000978CD">
      <w:pPr>
        <w:tabs>
          <w:tab w:val="left" w:pos="5529"/>
        </w:tabs>
        <w:suppressAutoHyphens/>
        <w:ind w:left="552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7D5" w:rsidRDefault="005177D5" w:rsidP="000978CD">
      <w:pPr>
        <w:tabs>
          <w:tab w:val="left" w:pos="5529"/>
        </w:tabs>
        <w:suppressAutoHyphens/>
        <w:ind w:left="552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7D5" w:rsidRDefault="005177D5" w:rsidP="000978CD">
      <w:pPr>
        <w:tabs>
          <w:tab w:val="left" w:pos="5529"/>
        </w:tabs>
        <w:suppressAutoHyphens/>
        <w:ind w:left="552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14EC" w:rsidRDefault="000914EC" w:rsidP="005177D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978CD" w:rsidRDefault="000978CD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616FF" w:rsidRPr="005177D5" w:rsidRDefault="007B548F" w:rsidP="00120A5E">
      <w:pPr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5177D5">
        <w:rPr>
          <w:rFonts w:ascii="Times New Roman" w:hAnsi="Times New Roman" w:cs="Times New Roman"/>
          <w:sz w:val="32"/>
          <w:szCs w:val="32"/>
        </w:rPr>
        <w:t>Местные нормативы</w:t>
      </w:r>
      <w:r w:rsidR="00281120" w:rsidRPr="005177D5">
        <w:rPr>
          <w:rFonts w:ascii="Times New Roman" w:hAnsi="Times New Roman" w:cs="Times New Roman"/>
          <w:sz w:val="32"/>
          <w:szCs w:val="32"/>
        </w:rPr>
        <w:t xml:space="preserve"> градостроительного проектирования </w:t>
      </w:r>
      <w:r w:rsidR="00477674" w:rsidRPr="005177D5">
        <w:rPr>
          <w:rFonts w:ascii="Times New Roman" w:hAnsi="Times New Roman" w:cs="Times New Roman"/>
          <w:sz w:val="32"/>
          <w:szCs w:val="32"/>
        </w:rPr>
        <w:br/>
      </w:r>
      <w:r w:rsidR="005177D5" w:rsidRPr="005177D5">
        <w:rPr>
          <w:rFonts w:ascii="Times New Roman" w:hAnsi="Times New Roman" w:cs="Times New Roman"/>
          <w:sz w:val="32"/>
          <w:szCs w:val="32"/>
        </w:rPr>
        <w:t>городского округа Кинель</w:t>
      </w:r>
      <w:r w:rsidRPr="005177D5">
        <w:rPr>
          <w:rFonts w:ascii="Times New Roman" w:hAnsi="Times New Roman" w:cs="Times New Roman"/>
          <w:sz w:val="32"/>
          <w:szCs w:val="32"/>
        </w:rPr>
        <w:t xml:space="preserve"> </w:t>
      </w:r>
      <w:r w:rsidR="00281120" w:rsidRPr="005177D5">
        <w:rPr>
          <w:rFonts w:ascii="Times New Roman" w:hAnsi="Times New Roman" w:cs="Times New Roman"/>
          <w:sz w:val="32"/>
          <w:szCs w:val="32"/>
        </w:rPr>
        <w:t>Самарской области</w:t>
      </w:r>
    </w:p>
    <w:p w:rsidR="005616FF" w:rsidRDefault="005616FF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120A5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="007B548F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</w:t>
      </w:r>
      <w:r w:rsidR="005177D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548F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нормативы) разработаны в соответствии с положениями статей 29</w:t>
      </w:r>
      <w:r w:rsidR="007B548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7B548F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5616FF" w:rsidRDefault="005616FF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6FF">
        <w:rPr>
          <w:rFonts w:ascii="Times New Roman" w:hAnsi="Times New Roman" w:cs="Times New Roman"/>
          <w:sz w:val="28"/>
          <w:szCs w:val="28"/>
        </w:rPr>
        <w:t>предельные</w:t>
      </w:r>
      <w:proofErr w:type="gramEnd"/>
      <w:r w:rsidRPr="005616FF">
        <w:rPr>
          <w:rFonts w:ascii="Times New Roman" w:hAnsi="Times New Roman" w:cs="Times New Roman"/>
          <w:sz w:val="28"/>
          <w:szCs w:val="28"/>
        </w:rPr>
        <w:t xml:space="preserve"> значения </w:t>
      </w:r>
      <w:proofErr w:type="spellStart"/>
      <w:r w:rsidRPr="005616FF"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 w:rsidRPr="005616FF">
        <w:rPr>
          <w:rFonts w:ascii="Times New Roman" w:hAnsi="Times New Roman" w:cs="Times New Roman"/>
          <w:sz w:val="28"/>
          <w:szCs w:val="28"/>
        </w:rPr>
        <w:t xml:space="preserve"> показателей минимально допустимого уровня обеспеченности объектами местного значения и предельные значения </w:t>
      </w:r>
      <w:proofErr w:type="spellStart"/>
      <w:r w:rsidRPr="005616FF"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 w:rsidRPr="005616FF">
        <w:rPr>
          <w:rFonts w:ascii="Times New Roman" w:hAnsi="Times New Roman" w:cs="Times New Roman"/>
          <w:sz w:val="28"/>
          <w:szCs w:val="28"/>
        </w:rPr>
        <w:t xml:space="preserve"> показателей максимально допустимого уровня территориальной доступности таких объектов для населения </w:t>
      </w:r>
      <w:r w:rsidR="005177D5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7B548F">
        <w:rPr>
          <w:rFonts w:ascii="Times New Roman" w:hAnsi="Times New Roman" w:cs="Times New Roman"/>
          <w:sz w:val="28"/>
          <w:szCs w:val="28"/>
        </w:rPr>
        <w:t xml:space="preserve"> </w:t>
      </w:r>
      <w:r w:rsidRPr="005616FF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7B548F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показатели и предельные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</w:t>
      </w:r>
      <w:r w:rsidR="005274C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1D28" w:rsidRDefault="000A1D28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обоснованию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показателей, содержащихся в основной части </w:t>
      </w:r>
      <w:r w:rsidR="007B548F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нормативов;</w:t>
      </w:r>
    </w:p>
    <w:p w:rsidR="005616FF" w:rsidRDefault="000A1D28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область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показателей, содержащихся в основной части </w:t>
      </w:r>
      <w:r w:rsidR="007B548F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нормативов.</w:t>
      </w:r>
    </w:p>
    <w:p w:rsidR="00281120" w:rsidRPr="008E0EC4" w:rsidRDefault="00281120" w:rsidP="00120A5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281120" w:rsidP="00120A5E">
      <w:pPr>
        <w:suppressAutoHyphens/>
        <w:rPr>
          <w:rFonts w:ascii="Times New Roman" w:hAnsi="Times New Roman" w:cs="Times New Roman"/>
          <w:sz w:val="28"/>
          <w:szCs w:val="28"/>
        </w:rPr>
        <w:sectPr w:rsidR="00281120" w:rsidRPr="008E0EC4" w:rsidSect="00312F8E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1120" w:rsidRDefault="0027289F" w:rsidP="003B47B9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</w:t>
      </w:r>
      <w:proofErr w:type="spellStart"/>
      <w:r w:rsidR="00281120" w:rsidRPr="005D3CFB"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 w:rsidR="00281120" w:rsidRPr="005D3CFB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5177D5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</w:t>
      </w:r>
      <w:proofErr w:type="spellStart"/>
      <w:r w:rsidR="00281120" w:rsidRPr="005D3CFB"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 w:rsidR="00281120" w:rsidRPr="005D3CFB">
        <w:rPr>
          <w:rFonts w:ascii="Times New Roman" w:hAnsi="Times New Roman" w:cs="Times New Roman"/>
          <w:sz w:val="28"/>
          <w:szCs w:val="28"/>
        </w:rPr>
        <w:t xml:space="preserve"> показателей максимально допустимого уровня территориальной доступности таких объектов для населения </w:t>
      </w:r>
      <w:r w:rsidR="005177D5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80EA8" w:rsidRPr="005D3CFB" w:rsidRDefault="00880EA8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281120" w:rsidRDefault="00281120" w:rsidP="00120A5E">
      <w:pPr>
        <w:suppressAutoHyphens/>
        <w:rPr>
          <w:rFonts w:ascii="Times New Roman" w:hAnsi="Times New Roman" w:cs="Times New Roman"/>
        </w:rPr>
      </w:pPr>
    </w:p>
    <w:tbl>
      <w:tblPr>
        <w:tblStyle w:val="a3"/>
        <w:tblW w:w="14788" w:type="dxa"/>
        <w:tblLayout w:type="fixed"/>
        <w:tblLook w:val="0480" w:firstRow="0" w:lastRow="0" w:firstColumn="1" w:lastColumn="0" w:noHBand="0" w:noVBand="1"/>
      </w:tblPr>
      <w:tblGrid>
        <w:gridCol w:w="534"/>
        <w:gridCol w:w="1984"/>
        <w:gridCol w:w="2693"/>
        <w:gridCol w:w="993"/>
        <w:gridCol w:w="141"/>
        <w:gridCol w:w="426"/>
        <w:gridCol w:w="141"/>
        <w:gridCol w:w="520"/>
        <w:gridCol w:w="47"/>
        <w:gridCol w:w="567"/>
        <w:gridCol w:w="1134"/>
        <w:gridCol w:w="2410"/>
        <w:gridCol w:w="1559"/>
        <w:gridCol w:w="1639"/>
      </w:tblGrid>
      <w:tr w:rsidR="00A15733" w:rsidRPr="00C011AE" w:rsidTr="00084012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вида объекта </w:t>
            </w:r>
            <w:r w:rsidR="00887E23"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местного</w:t>
            </w: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значения</w:t>
            </w:r>
          </w:p>
        </w:tc>
        <w:tc>
          <w:tcPr>
            <w:tcW w:w="6662" w:type="dxa"/>
            <w:gridSpan w:val="9"/>
            <w:shd w:val="clear" w:color="auto" w:fill="E6E6E6"/>
          </w:tcPr>
          <w:p w:rsidR="00A15733" w:rsidRPr="00C011AE" w:rsidRDefault="008E0EC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Предельные значения </w:t>
            </w:r>
            <w:proofErr w:type="spellStart"/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расчетных</w:t>
            </w:r>
            <w:proofErr w:type="spellEnd"/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показателей минимально допустимого уровня обеспеченности</w:t>
            </w:r>
          </w:p>
        </w:tc>
        <w:tc>
          <w:tcPr>
            <w:tcW w:w="5608" w:type="dxa"/>
            <w:gridSpan w:val="3"/>
            <w:shd w:val="clear" w:color="auto" w:fill="E6E6E6"/>
          </w:tcPr>
          <w:p w:rsidR="00A15733" w:rsidRPr="00C011AE" w:rsidRDefault="008E0EC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Предельные значения </w:t>
            </w:r>
            <w:proofErr w:type="spellStart"/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расчетных</w:t>
            </w:r>
            <w:proofErr w:type="spellEnd"/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показателей максимально допустимого уровня территориальной доступности</w:t>
            </w:r>
          </w:p>
        </w:tc>
      </w:tr>
      <w:tr w:rsidR="00A15733" w:rsidRPr="00C011AE" w:rsidTr="00084012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  <w:proofErr w:type="gramEnd"/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измерения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  <w:proofErr w:type="gramEnd"/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показателя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proofErr w:type="gramEnd"/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доступности, единица измерения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  <w:proofErr w:type="gramEnd"/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показателя</w:t>
            </w:r>
          </w:p>
        </w:tc>
      </w:tr>
      <w:tr w:rsidR="001E1D6C" w:rsidRPr="00C011AE" w:rsidTr="00084012">
        <w:tc>
          <w:tcPr>
            <w:tcW w:w="14788" w:type="dxa"/>
            <w:gridSpan w:val="14"/>
            <w:shd w:val="clear" w:color="auto" w:fill="auto"/>
          </w:tcPr>
          <w:p w:rsidR="001E1D6C" w:rsidRPr="00C011AE" w:rsidRDefault="001E1D6C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образования</w:t>
            </w:r>
          </w:p>
          <w:p w:rsidR="00C011AE" w:rsidRPr="00C011AE" w:rsidRDefault="00C011AE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64BB" w:rsidRPr="00C011AE" w:rsidTr="00084012">
        <w:trPr>
          <w:trHeight w:val="227"/>
        </w:trPr>
        <w:tc>
          <w:tcPr>
            <w:tcW w:w="534" w:type="dxa"/>
            <w:vMerge w:val="restart"/>
          </w:tcPr>
          <w:p w:rsidR="00E864BB" w:rsidRPr="00C011AE" w:rsidRDefault="00E864BB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E864BB" w:rsidRPr="00C011AE" w:rsidRDefault="00E864BB" w:rsidP="00880EA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2693" w:type="dxa"/>
            <w:vMerge w:val="restart"/>
          </w:tcPr>
          <w:p w:rsidR="00E864BB" w:rsidRPr="00C011AE" w:rsidRDefault="00E864BB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учащихся на 1 тысячу человек</w:t>
            </w:r>
          </w:p>
        </w:tc>
        <w:tc>
          <w:tcPr>
            <w:tcW w:w="3969" w:type="dxa"/>
            <w:gridSpan w:val="8"/>
            <w:vMerge w:val="restart"/>
          </w:tcPr>
          <w:p w:rsidR="00E864BB" w:rsidRPr="00C011AE" w:rsidRDefault="00E864BB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410" w:type="dxa"/>
          </w:tcPr>
          <w:p w:rsidR="00E864BB" w:rsidRPr="00C011AE" w:rsidRDefault="00E864BB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метры</w:t>
            </w:r>
          </w:p>
        </w:tc>
        <w:tc>
          <w:tcPr>
            <w:tcW w:w="3198" w:type="dxa"/>
            <w:gridSpan w:val="2"/>
          </w:tcPr>
          <w:p w:rsidR="00E864BB" w:rsidRPr="00C011AE" w:rsidRDefault="00E864BB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E864BB" w:rsidRPr="00C011AE" w:rsidTr="00084012">
        <w:trPr>
          <w:trHeight w:val="75"/>
        </w:trPr>
        <w:tc>
          <w:tcPr>
            <w:tcW w:w="534" w:type="dxa"/>
            <w:vMerge/>
          </w:tcPr>
          <w:p w:rsidR="00E864BB" w:rsidRPr="00C011AE" w:rsidRDefault="00E864BB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864BB" w:rsidRPr="00C011AE" w:rsidRDefault="00E864BB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864BB" w:rsidRPr="00C011AE" w:rsidRDefault="00E864BB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Merge/>
          </w:tcPr>
          <w:p w:rsidR="00E864BB" w:rsidRPr="00C011AE" w:rsidRDefault="00E864BB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E864BB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минуты</w:t>
            </w:r>
          </w:p>
        </w:tc>
        <w:tc>
          <w:tcPr>
            <w:tcW w:w="1559" w:type="dxa"/>
          </w:tcPr>
          <w:p w:rsidR="00880EA8" w:rsidRPr="00C011AE" w:rsidRDefault="00E864BB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учащихся</w:t>
            </w:r>
          </w:p>
          <w:p w:rsidR="00E864BB" w:rsidRPr="00C011AE" w:rsidRDefault="00E864BB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1639" w:type="dxa"/>
          </w:tcPr>
          <w:p w:rsidR="00880EA8" w:rsidRPr="00C011AE" w:rsidRDefault="00E864BB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учащихся</w:t>
            </w:r>
          </w:p>
          <w:p w:rsidR="00E864BB" w:rsidRPr="00C011AE" w:rsidRDefault="00E864BB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C01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ступени обучения</w:t>
            </w:r>
          </w:p>
        </w:tc>
      </w:tr>
      <w:tr w:rsidR="00E864BB" w:rsidRPr="00C011AE" w:rsidTr="00084012">
        <w:trPr>
          <w:trHeight w:val="75"/>
        </w:trPr>
        <w:tc>
          <w:tcPr>
            <w:tcW w:w="534" w:type="dxa"/>
            <w:vMerge/>
          </w:tcPr>
          <w:p w:rsidR="00E864BB" w:rsidRPr="00C011AE" w:rsidRDefault="00E864BB" w:rsidP="00880EA8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864BB" w:rsidRPr="00C011AE" w:rsidRDefault="00E864BB" w:rsidP="00880EA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864BB" w:rsidRPr="00C011AE" w:rsidRDefault="00E864BB" w:rsidP="00880EA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Merge/>
          </w:tcPr>
          <w:p w:rsidR="00E864BB" w:rsidRPr="00C011AE" w:rsidRDefault="00E864BB" w:rsidP="00880EA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64BB" w:rsidRPr="00C011AE" w:rsidRDefault="00E864BB" w:rsidP="00880EA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4BB" w:rsidRPr="00C011AE" w:rsidRDefault="00E864BB" w:rsidP="00880EA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9" w:type="dxa"/>
          </w:tcPr>
          <w:p w:rsidR="00E864BB" w:rsidRPr="00C011AE" w:rsidRDefault="00E864BB" w:rsidP="00880EA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E0D40" w:rsidRPr="00C011AE" w:rsidTr="00084012">
        <w:trPr>
          <w:trHeight w:val="307"/>
        </w:trPr>
        <w:tc>
          <w:tcPr>
            <w:tcW w:w="534" w:type="dxa"/>
          </w:tcPr>
          <w:p w:rsidR="00EE0D40" w:rsidRPr="00C011AE" w:rsidRDefault="00EE0D40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2693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мест на 1 тысячу человек</w:t>
            </w:r>
          </w:p>
        </w:tc>
        <w:tc>
          <w:tcPr>
            <w:tcW w:w="3969" w:type="dxa"/>
            <w:gridSpan w:val="8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метры</w:t>
            </w:r>
          </w:p>
        </w:tc>
        <w:tc>
          <w:tcPr>
            <w:tcW w:w="3198" w:type="dxa"/>
            <w:gridSpan w:val="2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EE0D40" w:rsidRPr="00C011AE" w:rsidTr="00084012">
        <w:trPr>
          <w:trHeight w:val="307"/>
        </w:trPr>
        <w:tc>
          <w:tcPr>
            <w:tcW w:w="534" w:type="dxa"/>
          </w:tcPr>
          <w:p w:rsidR="00EE0D40" w:rsidRPr="00C011AE" w:rsidRDefault="00EE0D40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Организации дополнительного образования детей</w:t>
            </w:r>
          </w:p>
        </w:tc>
        <w:tc>
          <w:tcPr>
            <w:tcW w:w="2693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мест на 1 тысячу человек</w:t>
            </w:r>
          </w:p>
        </w:tc>
        <w:tc>
          <w:tcPr>
            <w:tcW w:w="3969" w:type="dxa"/>
            <w:gridSpan w:val="8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410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минуты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E1D6C" w:rsidRPr="00C011AE" w:rsidTr="00084012">
        <w:tc>
          <w:tcPr>
            <w:tcW w:w="14788" w:type="dxa"/>
            <w:gridSpan w:val="14"/>
            <w:shd w:val="clear" w:color="auto" w:fill="auto"/>
          </w:tcPr>
          <w:p w:rsidR="001E1D6C" w:rsidRPr="00C011AE" w:rsidRDefault="001E1D6C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физической культуры и массового спорта</w:t>
            </w:r>
          </w:p>
        </w:tc>
      </w:tr>
      <w:tr w:rsidR="00870F01" w:rsidRPr="00C011AE" w:rsidTr="00084012">
        <w:tc>
          <w:tcPr>
            <w:tcW w:w="534" w:type="dxa"/>
          </w:tcPr>
          <w:p w:rsidR="00870F01" w:rsidRPr="00C011AE" w:rsidRDefault="00870F01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70F01" w:rsidRPr="00C011AE" w:rsidRDefault="00870F01" w:rsidP="00C011A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сооружения, предназначенные для организации и проведения официальных физкультурно-оздоровительных и спортивных мероприятий </w:t>
            </w:r>
          </w:p>
        </w:tc>
        <w:tc>
          <w:tcPr>
            <w:tcW w:w="2693" w:type="dxa"/>
          </w:tcPr>
          <w:p w:rsidR="00870F01" w:rsidRPr="00C011AE" w:rsidRDefault="00870F01" w:rsidP="005274CC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</w:t>
            </w:r>
          </w:p>
        </w:tc>
        <w:tc>
          <w:tcPr>
            <w:tcW w:w="3969" w:type="dxa"/>
            <w:gridSpan w:val="8"/>
          </w:tcPr>
          <w:p w:rsidR="00870F01" w:rsidRPr="00C011AE" w:rsidRDefault="00873B4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870F01" w:rsidRPr="00C011AE" w:rsidRDefault="00F14C2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</w:tcPr>
          <w:p w:rsidR="00870F01" w:rsidRPr="00C011AE" w:rsidRDefault="006F16D3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</w:t>
            </w:r>
          </w:p>
        </w:tc>
      </w:tr>
      <w:tr w:rsidR="00870F01" w:rsidRPr="00C011AE" w:rsidTr="00084012">
        <w:tc>
          <w:tcPr>
            <w:tcW w:w="534" w:type="dxa"/>
          </w:tcPr>
          <w:p w:rsidR="00870F01" w:rsidRPr="00C011AE" w:rsidRDefault="00870F01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Физкультурно-спортивные залы</w:t>
            </w:r>
          </w:p>
        </w:tc>
        <w:tc>
          <w:tcPr>
            <w:tcW w:w="2693" w:type="dxa"/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квадратные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метры общей площади пола на 1 тысячу человек</w:t>
            </w:r>
          </w:p>
        </w:tc>
        <w:tc>
          <w:tcPr>
            <w:tcW w:w="3969" w:type="dxa"/>
            <w:gridSpan w:val="8"/>
          </w:tcPr>
          <w:p w:rsidR="00870F01" w:rsidRPr="00C011AE" w:rsidRDefault="00DB164C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410" w:type="dxa"/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</w:t>
            </w:r>
            <w:r w:rsidR="00DB164C" w:rsidRPr="00C011AE">
              <w:rPr>
                <w:rFonts w:ascii="Times New Roman" w:hAnsi="Times New Roman" w:cs="Times New Roman"/>
                <w:sz w:val="18"/>
                <w:szCs w:val="18"/>
              </w:rPr>
              <w:t>, минуты</w:t>
            </w:r>
          </w:p>
        </w:tc>
        <w:tc>
          <w:tcPr>
            <w:tcW w:w="3198" w:type="dxa"/>
            <w:gridSpan w:val="2"/>
          </w:tcPr>
          <w:p w:rsidR="00870F01" w:rsidRPr="00C011AE" w:rsidRDefault="00DB164C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E0D40" w:rsidRPr="00C011AE" w:rsidTr="00084012">
        <w:trPr>
          <w:trHeight w:val="380"/>
        </w:trPr>
        <w:tc>
          <w:tcPr>
            <w:tcW w:w="534" w:type="dxa"/>
          </w:tcPr>
          <w:p w:rsidR="00EE0D40" w:rsidRPr="00C011AE" w:rsidRDefault="00EE0D40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Плавательные бассейны</w:t>
            </w:r>
          </w:p>
        </w:tc>
        <w:tc>
          <w:tcPr>
            <w:tcW w:w="2693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квадратные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метры зеркала воды на 1 тысячу человек</w:t>
            </w:r>
          </w:p>
        </w:tc>
        <w:tc>
          <w:tcPr>
            <w:tcW w:w="3969" w:type="dxa"/>
            <w:gridSpan w:val="8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410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минуты</w:t>
            </w:r>
          </w:p>
        </w:tc>
        <w:tc>
          <w:tcPr>
            <w:tcW w:w="3198" w:type="dxa"/>
            <w:gridSpan w:val="2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70F01" w:rsidRPr="00C011AE" w:rsidTr="00084012">
        <w:tc>
          <w:tcPr>
            <w:tcW w:w="534" w:type="dxa"/>
            <w:tcBorders>
              <w:bottom w:val="single" w:sz="4" w:space="0" w:color="auto"/>
            </w:tcBorders>
          </w:tcPr>
          <w:p w:rsidR="00870F01" w:rsidRPr="00C011AE" w:rsidRDefault="00870F01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Плоскостные физкультурно-спортивные сооружения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квадратные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метры на 1 тысячу человек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870F01" w:rsidRPr="00C011AE" w:rsidRDefault="003E379D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</w:t>
            </w:r>
            <w:r w:rsidR="00672CE2"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379D" w:rsidRPr="00C011AE">
              <w:rPr>
                <w:rFonts w:ascii="Times New Roman" w:hAnsi="Times New Roman" w:cs="Times New Roman"/>
                <w:sz w:val="18"/>
                <w:szCs w:val="18"/>
              </w:rPr>
              <w:t>метры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870F01" w:rsidRPr="00C011AE" w:rsidRDefault="003E379D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</w:tc>
      </w:tr>
      <w:tr w:rsidR="001E1D6C" w:rsidRPr="00C011AE" w:rsidTr="00084012">
        <w:tc>
          <w:tcPr>
            <w:tcW w:w="14788" w:type="dxa"/>
            <w:gridSpan w:val="14"/>
            <w:shd w:val="clear" w:color="auto" w:fill="auto"/>
          </w:tcPr>
          <w:p w:rsidR="001E1D6C" w:rsidRPr="00C011AE" w:rsidRDefault="001E1D6C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библиотечного обслуживания</w:t>
            </w:r>
          </w:p>
        </w:tc>
      </w:tr>
      <w:tr w:rsidR="00285B3E" w:rsidRPr="00C011AE" w:rsidTr="00084012">
        <w:trPr>
          <w:trHeight w:val="460"/>
        </w:trPr>
        <w:tc>
          <w:tcPr>
            <w:tcW w:w="534" w:type="dxa"/>
            <w:vMerge w:val="restart"/>
          </w:tcPr>
          <w:p w:rsidR="00285B3E" w:rsidRPr="00C011AE" w:rsidRDefault="00285B3E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Общедоступные (городские массовые библиотеки)</w:t>
            </w:r>
          </w:p>
        </w:tc>
        <w:tc>
          <w:tcPr>
            <w:tcW w:w="2693" w:type="dxa"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городских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населенных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пунктах с численностью населения до 50 тысяч человек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минуты</w:t>
            </w:r>
          </w:p>
        </w:tc>
        <w:tc>
          <w:tcPr>
            <w:tcW w:w="3198" w:type="dxa"/>
            <w:gridSpan w:val="2"/>
            <w:vMerge w:val="restart"/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85B3E" w:rsidRPr="00C011AE" w:rsidTr="00084012">
        <w:trPr>
          <w:trHeight w:val="534"/>
        </w:trPr>
        <w:tc>
          <w:tcPr>
            <w:tcW w:w="534" w:type="dxa"/>
            <w:vMerge/>
          </w:tcPr>
          <w:p w:rsidR="00285B3E" w:rsidRPr="00C011AE" w:rsidRDefault="00285B3E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единиц хранения, количество читательских мест на 1 тысячу человек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населении, тысяч человек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единиц хранения в тысячах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читательских мест</w:t>
            </w:r>
          </w:p>
        </w:tc>
        <w:tc>
          <w:tcPr>
            <w:tcW w:w="2410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B3E" w:rsidRPr="00C011AE" w:rsidTr="00084012">
        <w:trPr>
          <w:trHeight w:val="278"/>
        </w:trPr>
        <w:tc>
          <w:tcPr>
            <w:tcW w:w="534" w:type="dxa"/>
            <w:vMerge/>
          </w:tcPr>
          <w:p w:rsidR="00285B3E" w:rsidRPr="00C011AE" w:rsidRDefault="00285B3E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свыше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B3E" w:rsidRPr="00C011AE" w:rsidTr="00084012">
        <w:trPr>
          <w:trHeight w:val="90"/>
        </w:trPr>
        <w:tc>
          <w:tcPr>
            <w:tcW w:w="534" w:type="dxa"/>
            <w:vMerge/>
          </w:tcPr>
          <w:p w:rsidR="00285B3E" w:rsidRPr="00C011AE" w:rsidRDefault="00285B3E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Примечания:</w:t>
            </w:r>
          </w:p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44295"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44295" w:rsidRPr="00C011AE">
              <w:rPr>
                <w:rFonts w:ascii="Times New Roman" w:hAnsi="Times New Roman" w:cs="Times New Roman"/>
                <w:sz w:val="18"/>
                <w:szCs w:val="18"/>
              </w:rPr>
              <w:t>Приведенные</w:t>
            </w:r>
            <w:proofErr w:type="spellEnd"/>
            <w:r w:rsidR="00944295"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нормы не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распространяются на научные, универсальные и специализированные библиотеки, вместимость которых определяется заданием на проектирование</w:t>
            </w:r>
          </w:p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2. Дополнительно в центральной городской библиотеке на 1 тысячу человек при населении города:</w:t>
            </w:r>
          </w:p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 и менее - 0,5 тысячи единиц хранения, 0,3 читательских места.</w:t>
            </w:r>
          </w:p>
          <w:p w:rsidR="00C011AE" w:rsidRPr="00C011AE" w:rsidRDefault="00C011A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BFA" w:rsidRPr="00C011AE" w:rsidTr="00084012">
        <w:trPr>
          <w:trHeight w:val="74"/>
        </w:trPr>
        <w:tc>
          <w:tcPr>
            <w:tcW w:w="534" w:type="dxa"/>
            <w:vMerge w:val="restart"/>
          </w:tcPr>
          <w:p w:rsidR="00272BFA" w:rsidRPr="00C011AE" w:rsidRDefault="00272BF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Детские библиотеки</w:t>
            </w:r>
          </w:p>
        </w:tc>
        <w:tc>
          <w:tcPr>
            <w:tcW w:w="2693" w:type="dxa"/>
            <w:vMerge w:val="restart"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</w:t>
            </w:r>
          </w:p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городской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округ с количеством населения до 50 тысяч человек</w:t>
            </w:r>
          </w:p>
        </w:tc>
        <w:tc>
          <w:tcPr>
            <w:tcW w:w="1701" w:type="dxa"/>
            <w:gridSpan w:val="2"/>
          </w:tcPr>
          <w:p w:rsidR="00272BFA" w:rsidRPr="00C011AE" w:rsidRDefault="00272BF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</w:tcPr>
          <w:p w:rsidR="00272BFA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минуты</w:t>
            </w:r>
          </w:p>
        </w:tc>
        <w:tc>
          <w:tcPr>
            <w:tcW w:w="3198" w:type="dxa"/>
            <w:gridSpan w:val="2"/>
            <w:vMerge w:val="restart"/>
          </w:tcPr>
          <w:p w:rsidR="00272BFA" w:rsidRPr="00C011AE" w:rsidRDefault="00272BF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72BFA" w:rsidRPr="00C011AE" w:rsidTr="00084012">
        <w:trPr>
          <w:trHeight w:val="74"/>
        </w:trPr>
        <w:tc>
          <w:tcPr>
            <w:tcW w:w="534" w:type="dxa"/>
            <w:vMerge/>
          </w:tcPr>
          <w:p w:rsidR="00272BFA" w:rsidRPr="00C011AE" w:rsidRDefault="00272BF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городские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и городские округа с количеством 50 тысяч и более</w:t>
            </w:r>
          </w:p>
        </w:tc>
        <w:tc>
          <w:tcPr>
            <w:tcW w:w="1701" w:type="dxa"/>
            <w:gridSpan w:val="2"/>
          </w:tcPr>
          <w:p w:rsidR="00272BFA" w:rsidRPr="00C011AE" w:rsidRDefault="00272BF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 на 4-7 тыс. школьников и дошкольников</w:t>
            </w:r>
          </w:p>
        </w:tc>
        <w:tc>
          <w:tcPr>
            <w:tcW w:w="2410" w:type="dxa"/>
            <w:vMerge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272BFA" w:rsidRPr="00C011AE" w:rsidRDefault="00272BF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844" w:rsidRPr="00C011AE" w:rsidTr="00084012">
        <w:trPr>
          <w:trHeight w:val="204"/>
        </w:trPr>
        <w:tc>
          <w:tcPr>
            <w:tcW w:w="534" w:type="dxa"/>
            <w:vMerge/>
          </w:tcPr>
          <w:p w:rsidR="00137844" w:rsidRPr="00C011AE" w:rsidRDefault="00137844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37844" w:rsidRPr="00C011AE" w:rsidRDefault="00137844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844" w:rsidRPr="00C011AE" w:rsidTr="00084012">
        <w:tc>
          <w:tcPr>
            <w:tcW w:w="14788" w:type="dxa"/>
            <w:gridSpan w:val="14"/>
            <w:shd w:val="clear" w:color="auto" w:fill="auto"/>
          </w:tcPr>
          <w:p w:rsidR="00137844" w:rsidRPr="00C011AE" w:rsidRDefault="0013784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культуры и искусства</w:t>
            </w:r>
          </w:p>
        </w:tc>
      </w:tr>
      <w:tr w:rsidR="0070460A" w:rsidRPr="00C011AE" w:rsidTr="00084012">
        <w:trPr>
          <w:trHeight w:val="307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культуры клубного типа 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объектов, 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мест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числом жителей от 10 до 50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 зрительских мест на 1 тысячу жителей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минуты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0460A" w:rsidRPr="00C011AE" w:rsidTr="00084012">
        <w:trPr>
          <w:trHeight w:val="307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числом жителей от 50 до 100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30 зрительских мест на 1 тысячу жителей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30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Музеи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на муниципальное образование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числом жителей до 100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</w:t>
            </w:r>
          </w:p>
        </w:tc>
      </w:tr>
      <w:tr w:rsidR="0070460A" w:rsidRPr="00C011AE" w:rsidTr="00084012">
        <w:trPr>
          <w:trHeight w:val="254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Выставочные залы, картинные галереи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на муниципальное образование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числом жителей до 300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минуты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0460A" w:rsidRPr="00C011AE" w:rsidTr="00084012">
        <w:trPr>
          <w:trHeight w:val="481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Концертные залы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численностью населения до 100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минуты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0460A" w:rsidRPr="00C011AE" w:rsidTr="00084012">
        <w:trPr>
          <w:trHeight w:val="776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Универсальные спортивно-зрелищные залы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мест на 1 тысячу человек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численностью до 100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минуты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0460A" w:rsidRPr="00C011AE" w:rsidTr="00084012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создания условий для массового отдыха жителей и организация обустройства мест массового отдыха населения</w:t>
            </w:r>
          </w:p>
        </w:tc>
      </w:tr>
      <w:tr w:rsidR="0070460A" w:rsidRPr="00C011AE" w:rsidTr="00084012"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Озелененные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общего пользования (без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городских лесов)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квадратный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метр на 1 человека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метры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</w:tc>
      </w:tr>
      <w:tr w:rsidR="0070460A" w:rsidRPr="00C011AE" w:rsidTr="00084012">
        <w:trPr>
          <w:trHeight w:val="103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Парки культуры и отдыха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числом жителей от 10 тысяч человек до 100 тысяч человек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минуты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0460A" w:rsidRPr="00C011AE" w:rsidTr="00084012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обеспечения объектами транспортной инфраструктуры</w:t>
            </w:r>
          </w:p>
        </w:tc>
      </w:tr>
      <w:tr w:rsidR="0070460A" w:rsidRPr="00C011AE" w:rsidTr="00084012">
        <w:trPr>
          <w:trHeight w:val="74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Автомобильные дороги местного значения (улично-дорожная сеть)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плотность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улично-дорожной сети, километры на квадратные километры территории</w:t>
            </w:r>
          </w:p>
        </w:tc>
        <w:tc>
          <w:tcPr>
            <w:tcW w:w="3969" w:type="dxa"/>
            <w:gridSpan w:val="8"/>
          </w:tcPr>
          <w:p w:rsidR="00880EA8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44295" w:rsidRPr="00C01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</w:t>
            </w:r>
          </w:p>
        </w:tc>
      </w:tr>
      <w:tr w:rsidR="0070460A" w:rsidRPr="00C011AE" w:rsidTr="00084012">
        <w:trPr>
          <w:trHeight w:val="824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</w:tcPr>
          <w:p w:rsidR="0070460A" w:rsidRPr="00C011AE" w:rsidRDefault="0070460A" w:rsidP="00872E4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*Примечание: при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расчете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значения, находящиеся в границах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населенн</w:t>
            </w:r>
            <w:r w:rsidR="00872E46" w:rsidRPr="00C011AE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="00872E46"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пункта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03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Стоянки и парковки (парковочные места) общего пользования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обеспеченности в процентах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чем для 70 %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расчетного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парка индивидуальных легковых автомобилей, в том числе, %: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</w:t>
            </w: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входов в жилые дома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460A" w:rsidRPr="00C011AE" w:rsidTr="00084012">
        <w:trPr>
          <w:trHeight w:val="74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proofErr w:type="gramStart"/>
            <w:r w:rsidRPr="00C011AE">
              <w:rPr>
                <w:rFonts w:eastAsiaTheme="minorEastAsia"/>
                <w:sz w:val="18"/>
                <w:szCs w:val="18"/>
              </w:rPr>
              <w:t>жилые</w:t>
            </w:r>
            <w:proofErr w:type="gramEnd"/>
            <w:r w:rsidRPr="00C011AE">
              <w:rPr>
                <w:rFonts w:eastAsiaTheme="minorEastAsia"/>
                <w:sz w:val="18"/>
                <w:szCs w:val="18"/>
              </w:rPr>
              <w:t xml:space="preserve"> районы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входов в пассажирские помещения вокзалов, входов в места крупных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торговли и общественного питания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70460A" w:rsidRPr="00C011AE" w:rsidTr="00084012">
        <w:trPr>
          <w:trHeight w:val="102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общегородские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и специализированные центры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входов в прочие учреждения и предприятия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 населения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административных зданий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</w:t>
            </w:r>
          </w:p>
        </w:tc>
      </w:tr>
      <w:tr w:rsidR="007C5A13" w:rsidRPr="00C011AE" w:rsidTr="00084012">
        <w:trPr>
          <w:trHeight w:val="102"/>
        </w:trPr>
        <w:tc>
          <w:tcPr>
            <w:tcW w:w="534" w:type="dxa"/>
            <w:vMerge/>
          </w:tcPr>
          <w:p w:rsidR="007C5A13" w:rsidRPr="00C011AE" w:rsidRDefault="007C5A13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C5A13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C5A13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C5A13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промышленные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и коммунально-складские зоны (районы)</w:t>
            </w:r>
          </w:p>
        </w:tc>
        <w:tc>
          <w:tcPr>
            <w:tcW w:w="1701" w:type="dxa"/>
            <w:gridSpan w:val="2"/>
          </w:tcPr>
          <w:p w:rsidR="007C5A13" w:rsidRPr="00C011AE" w:rsidRDefault="007C5A13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2410" w:type="dxa"/>
            <w:vMerge/>
          </w:tcPr>
          <w:p w:rsidR="007C5A13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7C5A13" w:rsidRPr="00C011AE" w:rsidRDefault="007C5A13" w:rsidP="00880EA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</w:t>
            </w:r>
          </w:p>
        </w:tc>
      </w:tr>
      <w:tr w:rsidR="0070460A" w:rsidRPr="00C011AE" w:rsidTr="00084012">
        <w:trPr>
          <w:trHeight w:val="102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массового кратковременного отдыха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входов в парки, на выставки и стадионы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E8442F" w:rsidRPr="00C011AE" w:rsidTr="00084012">
        <w:trPr>
          <w:trHeight w:val="534"/>
        </w:trPr>
        <w:tc>
          <w:tcPr>
            <w:tcW w:w="534" w:type="dxa"/>
          </w:tcPr>
          <w:p w:rsidR="00E8442F" w:rsidRPr="00C011AE" w:rsidRDefault="00E8442F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442F" w:rsidRPr="00C011AE" w:rsidRDefault="00E8442F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Сети линий наземного общественного пассажирского транспорта</w:t>
            </w:r>
          </w:p>
          <w:p w:rsidR="00880EA8" w:rsidRPr="00C011AE" w:rsidRDefault="00880EA8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442F" w:rsidRPr="00C011AE" w:rsidRDefault="00E8442F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плотность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сети, километры сети на квадратный километр территории</w:t>
            </w:r>
          </w:p>
        </w:tc>
        <w:tc>
          <w:tcPr>
            <w:tcW w:w="3969" w:type="dxa"/>
            <w:gridSpan w:val="8"/>
          </w:tcPr>
          <w:p w:rsidR="00E8442F" w:rsidRPr="00C011AE" w:rsidRDefault="00E8442F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E8442F" w:rsidRPr="00C011AE" w:rsidRDefault="00E8442F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 остановок общественного транспорта, метры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E8442F" w:rsidRPr="00C011AE" w:rsidRDefault="00E8442F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70460A" w:rsidRPr="00C011AE" w:rsidTr="00084012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обращения с отходами</w:t>
            </w:r>
          </w:p>
        </w:tc>
      </w:tr>
      <w:tr w:rsidR="0070460A" w:rsidRPr="00C011AE" w:rsidTr="00084012">
        <w:trPr>
          <w:trHeight w:val="113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нормы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накопления бытовых отходов, килограммы, литры на 1 человека в год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Твердые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бытовые отходы: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литры</w:t>
            </w:r>
            <w:proofErr w:type="gramEnd"/>
          </w:p>
        </w:tc>
        <w:tc>
          <w:tcPr>
            <w:tcW w:w="2410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</w:t>
            </w:r>
          </w:p>
        </w:tc>
      </w:tr>
      <w:tr w:rsidR="0070460A" w:rsidRPr="00C011AE" w:rsidTr="00084012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190-225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900-1000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   от прочих жилых зданий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300-450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1100-1500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с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учетом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общественных зданий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280-300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1400-1500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Жидкие из выгребов (при отсутствии канализации)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2000-35000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Смет с 1 м</w:t>
            </w:r>
            <w:r w:rsidRPr="00C011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твердых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покрытий улиц,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площадей и парков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5-15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8-20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880EA8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Примечание: Нормы накопления крупногабаритных бытовых отходов следует принимать в размере 5% в составе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приведенных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значений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твердых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бытовых отходов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обеспечения инженерной и коммунальной инфраструктурой</w:t>
            </w:r>
          </w:p>
        </w:tc>
      </w:tr>
      <w:tr w:rsidR="0070460A" w:rsidRPr="00C011AE" w:rsidTr="00084012">
        <w:trPr>
          <w:trHeight w:val="206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электроснабжения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Электропотребление,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Степень благоустройства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Электропотребление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Использование максимума электрической нагрузки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</w:t>
            </w:r>
          </w:p>
        </w:tc>
      </w:tr>
      <w:tr w:rsidR="0070460A" w:rsidRPr="00C011AE" w:rsidTr="00084012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Города и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населенные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пункты городского типа, не оборудованные стационарными электроплитами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кондиционеров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кондиционерами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Города и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населенные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пункты городского типа, оборудованные стационарными электроплитами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br/>
              <w:t>(100% охвата)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кондиционеров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кондиционерами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5800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54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водоснабжения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удельные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среднесуточные расходы холодной и горячей воды на хозяйственно-питьевые нужды (без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на полив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зеленых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насаждений) территорий жилой застройки, литры в сутки на одного человека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Удельные среднесуточные расходы холодной и горячей воды на хозяйственно-питьевые нужды (без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на полив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зеленых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насаждений) территорий жилой застройки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</w:t>
            </w:r>
          </w:p>
        </w:tc>
      </w:tr>
      <w:tr w:rsidR="0070460A" w:rsidRPr="00C011AE" w:rsidTr="00084012">
        <w:trPr>
          <w:trHeight w:val="153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зданий с местными (квартирными) водонагревателями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200, со снижением до 180 к 2025 году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53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зданий с централизованным горячим водоснабжением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250 (150 + 100) со снижением до 200 (120 + 80) к 2025 году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153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обслуживания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повседневного пользования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307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водоотведения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удельное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среднесуточное водоотведение жилой застройки, литры в сутки на одного человека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  <w:p w:rsidR="00880EA8" w:rsidRPr="00C011AE" w:rsidRDefault="00880EA8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</w:t>
            </w:r>
          </w:p>
        </w:tc>
      </w:tr>
      <w:tr w:rsidR="0070460A" w:rsidRPr="00C011AE" w:rsidTr="00084012">
        <w:trPr>
          <w:trHeight w:val="3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величина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поверхностного стока, кубические метры на 1 гектар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газоснабжения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среднесуточные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показатели потребления газа, кубические метры в сутки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приготовление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пищи на плите – 0,5;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горячее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водоснабжение с использованием газового проточного водонагревателя – 0,5;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бытового газового отопительного аппарата с водяным контуром – от 7 до 12</w:t>
            </w:r>
          </w:p>
          <w:p w:rsidR="00880EA8" w:rsidRPr="00C011AE" w:rsidRDefault="00880EA8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</w:t>
            </w:r>
          </w:p>
        </w:tc>
      </w:tr>
      <w:tr w:rsidR="0070460A" w:rsidRPr="00C011AE" w:rsidTr="00084012">
        <w:trPr>
          <w:trHeight w:val="258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теплоснабжения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удельный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расход тепловой энергии системой отопления здания, кВт ч/кв.м, за отопительный период</w:t>
            </w:r>
          </w:p>
        </w:tc>
        <w:tc>
          <w:tcPr>
            <w:tcW w:w="1134" w:type="dxa"/>
            <w:gridSpan w:val="2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835" w:type="dxa"/>
            <w:gridSpan w:val="6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</w:t>
            </w:r>
          </w:p>
        </w:tc>
      </w:tr>
      <w:tr w:rsidR="0070460A" w:rsidRPr="00C011AE" w:rsidTr="00084012">
        <w:trPr>
          <w:trHeight w:val="255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520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614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1134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10 и более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55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Жилые здания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520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14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134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55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20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614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084012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70460A" w:rsidRPr="00C011AE" w:rsidTr="00084012">
        <w:trPr>
          <w:trHeight w:val="227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Кладбища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гектаров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на 1 тысячу человек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кладбища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традиционного захоронения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2410" w:type="dxa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</w:t>
            </w:r>
          </w:p>
        </w:tc>
      </w:tr>
      <w:tr w:rsidR="0070460A" w:rsidRPr="00C011AE" w:rsidTr="00084012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70460A" w:rsidRPr="00C011AE" w:rsidTr="00084012">
        <w:trPr>
          <w:trHeight w:val="614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Многофункциональные центры предоставления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и муниципальных услуг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окон в многофункциональном центре на каждые 5 тысяч жителей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В секторе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приема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заявителей предусматривается не менее 1 окна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доступность, минуты</w:t>
            </w: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городах и </w:t>
            </w:r>
            <w:proofErr w:type="spellStart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населенных</w:t>
            </w:r>
            <w:proofErr w:type="spellEnd"/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пунктах, являющихся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</w:tr>
    </w:tbl>
    <w:p w:rsidR="00045C1D" w:rsidRDefault="00045C1D" w:rsidP="00120A5E">
      <w:pPr>
        <w:suppressAutoHyphens/>
        <w:rPr>
          <w:rFonts w:ascii="Times New Roman" w:hAnsi="Times New Roman" w:cs="Times New Roman"/>
        </w:rPr>
        <w:sectPr w:rsidR="00045C1D" w:rsidSect="00C011AE">
          <w:pgSz w:w="16840" w:h="11900" w:orient="landscape"/>
          <w:pgMar w:top="1135" w:right="1134" w:bottom="709" w:left="1134" w:header="708" w:footer="414" w:gutter="0"/>
          <w:cols w:space="708"/>
          <w:docGrid w:linePitch="360"/>
        </w:sectPr>
      </w:pPr>
    </w:p>
    <w:p w:rsidR="00734AED" w:rsidRDefault="00734AED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34AED" w:rsidRDefault="00734AED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34AED" w:rsidRDefault="00734AED" w:rsidP="003B47B9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AED" w:rsidRDefault="002E61BB" w:rsidP="003B47B9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Обоснование</w:t>
      </w:r>
      <w:r w:rsidR="0073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AED" w:rsidRPr="00014DAB"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 w:rsidR="00734AED" w:rsidRPr="00014DAB">
        <w:rPr>
          <w:rFonts w:ascii="Times New Roman" w:hAnsi="Times New Roman" w:cs="Times New Roman"/>
          <w:sz w:val="28"/>
          <w:szCs w:val="28"/>
        </w:rPr>
        <w:t xml:space="preserve"> показателей,</w:t>
      </w:r>
      <w:r w:rsidR="00734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AED" w:rsidRPr="00014DAB" w:rsidRDefault="00734AED" w:rsidP="003B47B9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основной части 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  <w:r w:rsidR="00D7779A">
        <w:rPr>
          <w:rFonts w:ascii="Times New Roman" w:hAnsi="Times New Roman" w:cs="Times New Roman"/>
          <w:sz w:val="28"/>
          <w:szCs w:val="28"/>
        </w:rPr>
        <w:t>городского округа К</w:t>
      </w:r>
      <w:r>
        <w:rPr>
          <w:rFonts w:ascii="Times New Roman" w:hAnsi="Times New Roman" w:cs="Times New Roman"/>
          <w:sz w:val="28"/>
          <w:szCs w:val="28"/>
        </w:rPr>
        <w:t xml:space="preserve">инель </w:t>
      </w:r>
      <w:r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34AED" w:rsidRDefault="00734AED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34AED" w:rsidRDefault="002E61BB" w:rsidP="000D2982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E044A">
        <w:rPr>
          <w:rFonts w:ascii="Times New Roman" w:hAnsi="Times New Roman" w:cs="Times New Roman"/>
          <w:sz w:val="28"/>
          <w:szCs w:val="28"/>
        </w:rPr>
        <w:t>Расчетные</w:t>
      </w:r>
      <w:proofErr w:type="spellEnd"/>
      <w:r w:rsidRPr="004E044A">
        <w:rPr>
          <w:rFonts w:ascii="Times New Roman" w:hAnsi="Times New Roman" w:cs="Times New Roman"/>
          <w:sz w:val="28"/>
          <w:szCs w:val="28"/>
        </w:rPr>
        <w:t xml:space="preserve"> показатели</w:t>
      </w:r>
      <w:r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минимально допустимого уровня обеспеченности объектами местного значения, установленным региональными нормативами </w:t>
      </w:r>
      <w:r w:rsidR="000D2982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Самарской области. </w:t>
      </w:r>
    </w:p>
    <w:p w:rsidR="000D2982" w:rsidRDefault="000D2982" w:rsidP="000D2982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BF4411" w:rsidRPr="004E044A">
        <w:rPr>
          <w:rFonts w:ascii="Times New Roman" w:hAnsi="Times New Roman" w:cs="Times New Roman"/>
          <w:sz w:val="28"/>
          <w:szCs w:val="28"/>
        </w:rPr>
        <w:t>Расчетные</w:t>
      </w:r>
      <w:proofErr w:type="spellEnd"/>
      <w:r w:rsidR="00BF4411" w:rsidRPr="004E044A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BF4411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</w:t>
      </w:r>
      <w:proofErr w:type="spellStart"/>
      <w:r w:rsidR="00BF4411"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 w:rsidR="00BF4411">
        <w:rPr>
          <w:rFonts w:ascii="Times New Roman" w:hAnsi="Times New Roman" w:cs="Times New Roman"/>
          <w:sz w:val="28"/>
          <w:szCs w:val="28"/>
        </w:rPr>
        <w:t xml:space="preserve"> показателей максимально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</w:p>
    <w:p w:rsidR="00734AED" w:rsidRDefault="00734AED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34AED" w:rsidRDefault="00734AED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34AED" w:rsidRDefault="00734AED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825F1" w:rsidRDefault="00BF4411" w:rsidP="003B47B9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C825F1">
        <w:rPr>
          <w:rFonts w:ascii="Times New Roman" w:hAnsi="Times New Roman" w:cs="Times New Roman"/>
          <w:sz w:val="28"/>
          <w:szCs w:val="28"/>
        </w:rPr>
        <w:t xml:space="preserve">применения </w:t>
      </w:r>
      <w:proofErr w:type="spellStart"/>
      <w:r w:rsidR="00CA4523" w:rsidRPr="00014DAB"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показателей,</w:t>
      </w:r>
      <w:r w:rsidR="00C82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23" w:rsidRPr="00014DAB" w:rsidRDefault="00C825F1" w:rsidP="003B47B9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основной части 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="00BF4411">
        <w:rPr>
          <w:rFonts w:ascii="Times New Roman" w:hAnsi="Times New Roman" w:cs="Times New Roman"/>
          <w:sz w:val="28"/>
          <w:szCs w:val="28"/>
        </w:rPr>
        <w:t>городского округа К</w:t>
      </w:r>
      <w:r w:rsidR="00734AED">
        <w:rPr>
          <w:rFonts w:ascii="Times New Roman" w:hAnsi="Times New Roman" w:cs="Times New Roman"/>
          <w:sz w:val="28"/>
          <w:szCs w:val="28"/>
        </w:rPr>
        <w:t>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120A5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120A5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3B47B9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4523" w:rsidRPr="004E044A">
        <w:rPr>
          <w:rFonts w:ascii="Times New Roman" w:hAnsi="Times New Roman" w:cs="Times New Roman"/>
          <w:sz w:val="28"/>
          <w:szCs w:val="28"/>
        </w:rPr>
        <w:t>1.   </w:t>
      </w:r>
      <w:proofErr w:type="spellStart"/>
      <w:r w:rsidR="00CA4523" w:rsidRPr="004E044A">
        <w:rPr>
          <w:rFonts w:ascii="Times New Roman" w:hAnsi="Times New Roman" w:cs="Times New Roman"/>
          <w:sz w:val="28"/>
          <w:szCs w:val="28"/>
        </w:rPr>
        <w:t>Расчетные</w:t>
      </w:r>
      <w:proofErr w:type="spellEnd"/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показатели минимально допустимого уровня обеспеченности объектами </w:t>
      </w:r>
      <w:r w:rsidR="00C825F1">
        <w:rPr>
          <w:rFonts w:ascii="Times New Roman" w:hAnsi="Times New Roman" w:cs="Times New Roman"/>
          <w:sz w:val="28"/>
          <w:szCs w:val="28"/>
        </w:rPr>
        <w:t>местного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значения и </w:t>
      </w:r>
      <w:proofErr w:type="spellStart"/>
      <w:r w:rsidR="00CA4523" w:rsidRPr="004E044A">
        <w:rPr>
          <w:rFonts w:ascii="Times New Roman" w:hAnsi="Times New Roman" w:cs="Times New Roman"/>
          <w:sz w:val="28"/>
          <w:szCs w:val="28"/>
        </w:rPr>
        <w:t>расчетные</w:t>
      </w:r>
      <w:proofErr w:type="spellEnd"/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показатели максимально допустимого уровня территориальной доступности таких объектов д</w:t>
      </w:r>
      <w:r w:rsidR="00CA4523">
        <w:rPr>
          <w:rFonts w:ascii="Times New Roman" w:hAnsi="Times New Roman" w:cs="Times New Roman"/>
          <w:sz w:val="28"/>
          <w:szCs w:val="28"/>
        </w:rPr>
        <w:t xml:space="preserve">ля населения </w:t>
      </w:r>
      <w:r w:rsidR="00BF441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C825F1">
        <w:rPr>
          <w:rFonts w:ascii="Times New Roman" w:hAnsi="Times New Roman" w:cs="Times New Roman"/>
          <w:sz w:val="28"/>
          <w:szCs w:val="28"/>
        </w:rPr>
        <w:t xml:space="preserve"> </w:t>
      </w:r>
      <w:r w:rsidR="00CA4523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, установленные в </w:t>
      </w:r>
      <w:r w:rsidR="00C825F1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нормативах применяются при подготовке:</w:t>
      </w:r>
    </w:p>
    <w:p w:rsidR="00CA4523" w:rsidRPr="004E044A" w:rsidRDefault="00BF4411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  Г</w:t>
      </w:r>
      <w:r w:rsidR="00CA4523" w:rsidRPr="004E044A">
        <w:rPr>
          <w:rFonts w:ascii="Times New Roman" w:hAnsi="Times New Roman" w:cs="Times New Roman"/>
          <w:sz w:val="28"/>
          <w:szCs w:val="28"/>
        </w:rPr>
        <w:t>енеральн</w:t>
      </w:r>
      <w:r w:rsidR="00C825F1"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план</w:t>
      </w:r>
      <w:r w:rsidR="00C825F1">
        <w:rPr>
          <w:rFonts w:ascii="Times New Roman" w:hAnsi="Times New Roman" w:cs="Times New Roman"/>
          <w:sz w:val="28"/>
          <w:szCs w:val="28"/>
        </w:rPr>
        <w:t>а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825F1"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Кинель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CA4523" w:rsidRDefault="00C825F1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F4411">
        <w:rPr>
          <w:rFonts w:ascii="Times New Roman" w:hAnsi="Times New Roman" w:cs="Times New Roman"/>
          <w:sz w:val="28"/>
          <w:szCs w:val="28"/>
        </w:rPr>
        <w:t>)   Д</w:t>
      </w:r>
      <w:r w:rsidR="00CA4523" w:rsidRPr="004E044A">
        <w:rPr>
          <w:rFonts w:ascii="Times New Roman" w:hAnsi="Times New Roman" w:cs="Times New Roman"/>
          <w:sz w:val="28"/>
          <w:szCs w:val="28"/>
        </w:rPr>
        <w:t>окументации по планировке территории.</w:t>
      </w:r>
    </w:p>
    <w:p w:rsidR="00CA4523" w:rsidRPr="004E044A" w:rsidRDefault="003B47B9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4523">
        <w:rPr>
          <w:rFonts w:ascii="Times New Roman" w:hAnsi="Times New Roman" w:cs="Times New Roman"/>
          <w:sz w:val="28"/>
          <w:szCs w:val="28"/>
        </w:rPr>
        <w:t xml:space="preserve">2. Область применения конкретных </w:t>
      </w:r>
      <w:proofErr w:type="spellStart"/>
      <w:r w:rsidR="00CA4523"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 w:rsidR="00CA4523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C011AE">
        <w:rPr>
          <w:rFonts w:ascii="Times New Roman" w:hAnsi="Times New Roman" w:cs="Times New Roman"/>
          <w:sz w:val="28"/>
          <w:szCs w:val="28"/>
        </w:rPr>
        <w:t xml:space="preserve"> и </w:t>
      </w:r>
      <w:r w:rsidR="00C011AE" w:rsidRPr="00C011AE">
        <w:rPr>
          <w:rFonts w:ascii="Times New Roman" w:hAnsi="Times New Roman" w:cs="Times New Roman"/>
          <w:sz w:val="28"/>
          <w:szCs w:val="28"/>
        </w:rPr>
        <w:t xml:space="preserve">предельных значений конкретных </w:t>
      </w:r>
      <w:proofErr w:type="spellStart"/>
      <w:r w:rsidR="00C011AE" w:rsidRPr="00C011AE"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 w:rsidR="00C011AE" w:rsidRPr="00C011AE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CA4523">
        <w:rPr>
          <w:rFonts w:ascii="Times New Roman" w:hAnsi="Times New Roman" w:cs="Times New Roman"/>
          <w:sz w:val="28"/>
          <w:szCs w:val="28"/>
        </w:rPr>
        <w:t>, указанных в пункте 1 настоящих правил, приведены в таблице 1.</w:t>
      </w:r>
    </w:p>
    <w:p w:rsidR="00CA4523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120A5E">
      <w:pPr>
        <w:suppressAutoHyphens/>
        <w:jc w:val="both"/>
        <w:rPr>
          <w:rFonts w:ascii="Times New Roman" w:hAnsi="Times New Roman" w:cs="Times New Roman"/>
        </w:rPr>
        <w:sectPr w:rsidR="00CA4523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CA4523" w:rsidRPr="007C5A13" w:rsidRDefault="00CA4523" w:rsidP="003B47B9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A13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D324C" w:rsidRPr="007C5A13">
        <w:rPr>
          <w:rFonts w:ascii="Times New Roman" w:hAnsi="Times New Roman" w:cs="Times New Roman"/>
          <w:sz w:val="28"/>
          <w:szCs w:val="28"/>
        </w:rPr>
        <w:t>1</w:t>
      </w:r>
      <w:r w:rsidRPr="007C5A13">
        <w:rPr>
          <w:rFonts w:ascii="Times New Roman" w:hAnsi="Times New Roman" w:cs="Times New Roman"/>
          <w:sz w:val="28"/>
          <w:szCs w:val="28"/>
        </w:rPr>
        <w:t xml:space="preserve">. Области применения предельных значений </w:t>
      </w:r>
      <w:proofErr w:type="spellStart"/>
      <w:r w:rsidRPr="007C5A13">
        <w:rPr>
          <w:rFonts w:ascii="Times New Roman" w:hAnsi="Times New Roman" w:cs="Times New Roman"/>
          <w:sz w:val="28"/>
          <w:szCs w:val="28"/>
        </w:rPr>
        <w:t>расчетных</w:t>
      </w:r>
      <w:proofErr w:type="spellEnd"/>
      <w:r w:rsidRPr="007C5A13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="008C79DD" w:rsidRPr="007C5A13">
        <w:rPr>
          <w:rFonts w:ascii="Times New Roman" w:hAnsi="Times New Roman" w:cs="Times New Roman"/>
          <w:sz w:val="28"/>
          <w:szCs w:val="28"/>
        </w:rPr>
        <w:br/>
      </w:r>
      <w:r w:rsidRPr="007C5A13">
        <w:rPr>
          <w:rFonts w:ascii="Times New Roman" w:hAnsi="Times New Roman" w:cs="Times New Roman"/>
          <w:sz w:val="28"/>
          <w:szCs w:val="28"/>
        </w:rPr>
        <w:t xml:space="preserve">установленных региональными нормативами градостроительного проектирования Самарской области, </w:t>
      </w:r>
      <w:r w:rsidR="008C79DD" w:rsidRPr="007C5A13">
        <w:rPr>
          <w:rFonts w:ascii="Times New Roman" w:hAnsi="Times New Roman" w:cs="Times New Roman"/>
          <w:sz w:val="28"/>
          <w:szCs w:val="28"/>
        </w:rPr>
        <w:br/>
      </w:r>
      <w:r w:rsidRPr="007C5A13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BF4411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BD324C" w:rsidRPr="007C5A1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A4523" w:rsidRDefault="00CA4523" w:rsidP="00120A5E">
      <w:pPr>
        <w:suppressAutoHyphens/>
        <w:jc w:val="both"/>
        <w:rPr>
          <w:rFonts w:ascii="Times New Roman" w:hAnsi="Times New Roman" w:cs="Times New Roman"/>
        </w:rPr>
      </w:pPr>
    </w:p>
    <w:p w:rsidR="00CA4523" w:rsidRPr="004E044A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>. – местные нормативы градостроительного проектирования городск</w:t>
      </w:r>
      <w:r w:rsidR="007C5A13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округ</w:t>
      </w:r>
      <w:r w:rsidR="007C5A1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</w:p>
    <w:p w:rsidR="00CA4523" w:rsidRPr="004E044A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 xml:space="preserve">ГП </w:t>
      </w:r>
      <w:proofErr w:type="spellStart"/>
      <w:r w:rsidRPr="004E044A">
        <w:rPr>
          <w:rFonts w:ascii="Times New Roman" w:hAnsi="Times New Roman" w:cs="Times New Roman"/>
        </w:rPr>
        <w:t>г.о</w:t>
      </w:r>
      <w:proofErr w:type="spellEnd"/>
      <w:r w:rsidRPr="004E044A">
        <w:rPr>
          <w:rFonts w:ascii="Times New Roman" w:hAnsi="Times New Roman" w:cs="Times New Roman"/>
        </w:rPr>
        <w:t>. – генеральный план горо</w:t>
      </w:r>
      <w:r>
        <w:rPr>
          <w:rFonts w:ascii="Times New Roman" w:hAnsi="Times New Roman" w:cs="Times New Roman"/>
        </w:rPr>
        <w:t xml:space="preserve">дского округа </w:t>
      </w:r>
    </w:p>
    <w:p w:rsidR="00CA4523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120A5E">
      <w:pPr>
        <w:suppressAutoHyphens/>
        <w:jc w:val="both"/>
        <w:rPr>
          <w:rFonts w:ascii="Times New Roman" w:hAnsi="Times New Roman" w:cs="Times New Roman"/>
        </w:rPr>
      </w:pP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599"/>
        <w:gridCol w:w="4896"/>
        <w:gridCol w:w="2126"/>
        <w:gridCol w:w="2753"/>
        <w:gridCol w:w="2350"/>
        <w:gridCol w:w="2064"/>
      </w:tblGrid>
      <w:tr w:rsidR="00CA4523" w:rsidRPr="009D4B44" w:rsidTr="00BF4411">
        <w:trPr>
          <w:tblHeader/>
        </w:trPr>
        <w:tc>
          <w:tcPr>
            <w:tcW w:w="599" w:type="dxa"/>
            <w:vMerge w:val="restart"/>
          </w:tcPr>
          <w:p w:rsidR="00CA4523" w:rsidRPr="009D4B44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96" w:type="dxa"/>
            <w:vMerge w:val="restart"/>
          </w:tcPr>
          <w:p w:rsidR="00CA4523" w:rsidRPr="009D4B44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расчетного</w:t>
            </w:r>
            <w:proofErr w:type="spellEnd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показателя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отношении которого РНГП устанавливается предельное значение</w:t>
            </w:r>
          </w:p>
        </w:tc>
        <w:tc>
          <w:tcPr>
            <w:tcW w:w="2126" w:type="dxa"/>
            <w:vMerge w:val="restart"/>
          </w:tcPr>
          <w:p w:rsidR="00CA4523" w:rsidRPr="009D4B44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Единицы измерения </w:t>
            </w:r>
            <w:proofErr w:type="spellStart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расчетного</w:t>
            </w:r>
            <w:proofErr w:type="spellEnd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показателя</w:t>
            </w:r>
          </w:p>
        </w:tc>
        <w:tc>
          <w:tcPr>
            <w:tcW w:w="2753" w:type="dxa"/>
          </w:tcPr>
          <w:p w:rsidR="00CA4523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Непосредственное применение</w:t>
            </w:r>
          </w:p>
        </w:tc>
        <w:tc>
          <w:tcPr>
            <w:tcW w:w="4414" w:type="dxa"/>
            <w:gridSpan w:val="2"/>
          </w:tcPr>
          <w:p w:rsidR="00CA4523" w:rsidRPr="002B7A94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Применение в случаях отсутствия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муниципальном образовании</w:t>
            </w:r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МНГП</w:t>
            </w:r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противоречия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МНГП</w:t>
            </w:r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предельным значениям </w:t>
            </w:r>
            <w:proofErr w:type="spellStart"/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>расчетных</w:t>
            </w:r>
            <w:proofErr w:type="spellEnd"/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показателей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установленных РНГП Самарской области</w:t>
            </w:r>
          </w:p>
        </w:tc>
      </w:tr>
      <w:tr w:rsidR="00BB6821" w:rsidRPr="009D4B44" w:rsidTr="00BF4411">
        <w:trPr>
          <w:tblHeader/>
        </w:trPr>
        <w:tc>
          <w:tcPr>
            <w:tcW w:w="599" w:type="dxa"/>
            <w:vMerge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г.о</w:t>
            </w:r>
            <w:proofErr w:type="spellEnd"/>
          </w:p>
        </w:tc>
        <w:tc>
          <w:tcPr>
            <w:tcW w:w="2350" w:type="dxa"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CA4523" w:rsidRPr="002269F0" w:rsidTr="00BF4411">
        <w:tc>
          <w:tcPr>
            <w:tcW w:w="14788" w:type="dxa"/>
            <w:gridSpan w:val="6"/>
          </w:tcPr>
          <w:p w:rsidR="00CA4523" w:rsidRPr="002269F0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9F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  <w:vMerge w:val="restart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vMerge w:val="restart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метры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  <w:vMerge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:rsidR="00BD324C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минуты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метры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детей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минуты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670AF3" w:rsidTr="00BF4411">
        <w:tc>
          <w:tcPr>
            <w:tcW w:w="14788" w:type="dxa"/>
            <w:gridSpan w:val="6"/>
          </w:tcPr>
          <w:p w:rsidR="007263B4" w:rsidRPr="00670AF3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квадратные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метры общей площади пола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минуты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квадратные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метры зеркала воды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минуты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квадратные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метры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F441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FC3115" w:rsidTr="00BF4411">
        <w:tc>
          <w:tcPr>
            <w:tcW w:w="14788" w:type="dxa"/>
            <w:gridSpan w:val="6"/>
          </w:tcPr>
          <w:p w:rsidR="007263B4" w:rsidRPr="00FC3115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115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библиотечного обслуживания</w:t>
            </w:r>
          </w:p>
        </w:tc>
      </w:tr>
      <w:tr w:rsidR="00BB6821" w:rsidRPr="00DF0D66" w:rsidTr="00BF4411">
        <w:tc>
          <w:tcPr>
            <w:tcW w:w="599" w:type="dxa"/>
            <w:vMerge w:val="restart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vMerge w:val="restart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(городскими массовыми библиотеками)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  <w:vMerge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:rsidR="00BB6821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 хранения, количество читательских мест на 1 тысячу человек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(городских массовых библиотек)</w:t>
            </w:r>
          </w:p>
        </w:tc>
        <w:tc>
          <w:tcPr>
            <w:tcW w:w="2126" w:type="dxa"/>
          </w:tcPr>
          <w:p w:rsidR="00BB6821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FC3115" w:rsidTr="00BF4411">
        <w:tc>
          <w:tcPr>
            <w:tcW w:w="14788" w:type="dxa"/>
            <w:gridSpan w:val="6"/>
          </w:tcPr>
          <w:p w:rsidR="007263B4" w:rsidRPr="00FC3115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B6821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</w:t>
            </w:r>
          </w:p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учреждений культуры клубного типа 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на муниципальное образование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выставочными залами, картинными галереями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на муниципальное образование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выставочных залов, картинных галерей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театрами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театров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концертными залами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F441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концертных залов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 на 1 тысячу человек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минуты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BF7FED" w:rsidTr="00BF4411">
        <w:tc>
          <w:tcPr>
            <w:tcW w:w="14788" w:type="dxa"/>
            <w:gridSpan w:val="6"/>
          </w:tcPr>
          <w:p w:rsidR="007263B4" w:rsidRPr="00BF7FED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квадратный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метр на 1 человека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метры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минуты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06493A" w:rsidTr="00BF4411">
        <w:tc>
          <w:tcPr>
            <w:tcW w:w="14788" w:type="dxa"/>
            <w:gridSpan w:val="6"/>
          </w:tcPr>
          <w:p w:rsidR="007263B4" w:rsidRPr="0006493A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обеспечения объектами транспортной инфраструктуры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улично-дорожной сети, километры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квадратные километры территории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обеспеченности в процентах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сети, километры сети на квадратный километр территории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 остановок общественного транспорта, метры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06493A" w:rsidTr="00BF4411">
        <w:tc>
          <w:tcPr>
            <w:tcW w:w="14788" w:type="dxa"/>
            <w:gridSpan w:val="6"/>
          </w:tcPr>
          <w:p w:rsidR="007263B4" w:rsidRPr="0006493A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обращения с отходами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накопления бытовых отходов, килограммы, литры на 1 человека в год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344A42" w:rsidTr="00BF4411">
        <w:tc>
          <w:tcPr>
            <w:tcW w:w="14788" w:type="dxa"/>
            <w:gridSpan w:val="6"/>
          </w:tcPr>
          <w:p w:rsidR="007263B4" w:rsidRPr="00344A42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обеспечения инженерной и коммунальной инфраструктурой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среднесуточные расходы холодной и горячей воды на 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</w:t>
            </w:r>
            <w:proofErr w:type="spellStart"/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proofErr w:type="spellEnd"/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полив </w:t>
            </w:r>
            <w:proofErr w:type="spellStart"/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зеленых</w:t>
            </w:r>
            <w:proofErr w:type="spellEnd"/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поверхностного стока, кубические метры на 1 гектар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расход тепловой энергии системой отопления здания, кВт ч/кв.м, за отопительный период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06493A" w:rsidTr="00BF4411">
        <w:tc>
          <w:tcPr>
            <w:tcW w:w="14788" w:type="dxa"/>
            <w:gridSpan w:val="6"/>
          </w:tcPr>
          <w:p w:rsidR="007263B4" w:rsidRPr="0006493A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организации ритуальных услуг и содержания мест захоронения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гектаров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тысячу человек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32CEC" w:rsidRPr="0006493A" w:rsidTr="00BF4411">
        <w:tc>
          <w:tcPr>
            <w:tcW w:w="14788" w:type="dxa"/>
            <w:gridSpan w:val="6"/>
          </w:tcPr>
          <w:p w:rsidR="00D32CEC" w:rsidRPr="0006493A" w:rsidRDefault="00D32CEC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организации предоставления населению государственных и муниципальных услуг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окон в многофункциональном центре на каждые 5 тысяч жителей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F441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C5697F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доступность, минуты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670AF3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120A5E">
      <w:pPr>
        <w:suppressAutoHyphens/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3F" w:rsidRDefault="008C503F" w:rsidP="00404850">
      <w:r>
        <w:separator/>
      </w:r>
    </w:p>
  </w:endnote>
  <w:endnote w:type="continuationSeparator" w:id="0">
    <w:p w:rsidR="008C503F" w:rsidRDefault="008C503F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3F" w:rsidRDefault="008C503F" w:rsidP="00404850">
      <w:r>
        <w:separator/>
      </w:r>
    </w:p>
  </w:footnote>
  <w:footnote w:type="continuationSeparator" w:id="0">
    <w:p w:rsidR="008C503F" w:rsidRDefault="008C503F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D5" w:rsidRDefault="005177D5" w:rsidP="007B548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177D5" w:rsidRDefault="005177D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D5" w:rsidRPr="00312F8E" w:rsidRDefault="005177D5" w:rsidP="007B548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D7779A">
      <w:rPr>
        <w:rStyle w:val="af4"/>
        <w:rFonts w:ascii="Times New Roman" w:hAnsi="Times New Roman" w:cs="Times New Roman"/>
        <w:noProof/>
      </w:rPr>
      <w:t>16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5177D5" w:rsidRDefault="005177D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20"/>
    <w:rsid w:val="00014E01"/>
    <w:rsid w:val="000177AB"/>
    <w:rsid w:val="00020F63"/>
    <w:rsid w:val="00045C1D"/>
    <w:rsid w:val="00065441"/>
    <w:rsid w:val="00084012"/>
    <w:rsid w:val="000914EC"/>
    <w:rsid w:val="000978CD"/>
    <w:rsid w:val="000A11F3"/>
    <w:rsid w:val="000A1D28"/>
    <w:rsid w:val="000B583B"/>
    <w:rsid w:val="000C392A"/>
    <w:rsid w:val="000D2982"/>
    <w:rsid w:val="00120A5E"/>
    <w:rsid w:val="00137844"/>
    <w:rsid w:val="00147CF0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7289F"/>
    <w:rsid w:val="00272BFA"/>
    <w:rsid w:val="00281120"/>
    <w:rsid w:val="00285B3E"/>
    <w:rsid w:val="002B5076"/>
    <w:rsid w:val="002E61BB"/>
    <w:rsid w:val="002F0347"/>
    <w:rsid w:val="002F5CAF"/>
    <w:rsid w:val="00301EAC"/>
    <w:rsid w:val="003033DB"/>
    <w:rsid w:val="00312255"/>
    <w:rsid w:val="00312F8E"/>
    <w:rsid w:val="00320E7D"/>
    <w:rsid w:val="00324947"/>
    <w:rsid w:val="00340F0E"/>
    <w:rsid w:val="003937C5"/>
    <w:rsid w:val="00397F12"/>
    <w:rsid w:val="003B1832"/>
    <w:rsid w:val="003B47B9"/>
    <w:rsid w:val="003D14BE"/>
    <w:rsid w:val="003D5324"/>
    <w:rsid w:val="003E379D"/>
    <w:rsid w:val="003E6D71"/>
    <w:rsid w:val="003F2CAE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E67F5"/>
    <w:rsid w:val="005177D5"/>
    <w:rsid w:val="00524A96"/>
    <w:rsid w:val="005274CC"/>
    <w:rsid w:val="00547FCA"/>
    <w:rsid w:val="00554004"/>
    <w:rsid w:val="005616FF"/>
    <w:rsid w:val="00562FE6"/>
    <w:rsid w:val="00570D29"/>
    <w:rsid w:val="005714EE"/>
    <w:rsid w:val="00574896"/>
    <w:rsid w:val="00581E22"/>
    <w:rsid w:val="005C424D"/>
    <w:rsid w:val="005C4B12"/>
    <w:rsid w:val="005D19DB"/>
    <w:rsid w:val="005D2DE5"/>
    <w:rsid w:val="005D3CFB"/>
    <w:rsid w:val="005E6A60"/>
    <w:rsid w:val="005F2A97"/>
    <w:rsid w:val="00621399"/>
    <w:rsid w:val="00644AE5"/>
    <w:rsid w:val="00654091"/>
    <w:rsid w:val="00664275"/>
    <w:rsid w:val="00672CE2"/>
    <w:rsid w:val="00686266"/>
    <w:rsid w:val="00694861"/>
    <w:rsid w:val="006A0AAD"/>
    <w:rsid w:val="006B0054"/>
    <w:rsid w:val="006E66E0"/>
    <w:rsid w:val="006F16D3"/>
    <w:rsid w:val="006F732C"/>
    <w:rsid w:val="0070460A"/>
    <w:rsid w:val="00705D5C"/>
    <w:rsid w:val="00720732"/>
    <w:rsid w:val="007263B4"/>
    <w:rsid w:val="00727BF5"/>
    <w:rsid w:val="00734AED"/>
    <w:rsid w:val="00742488"/>
    <w:rsid w:val="007434DD"/>
    <w:rsid w:val="00746682"/>
    <w:rsid w:val="00765BFE"/>
    <w:rsid w:val="0078548B"/>
    <w:rsid w:val="00795D59"/>
    <w:rsid w:val="007A1329"/>
    <w:rsid w:val="007B548F"/>
    <w:rsid w:val="007C5A13"/>
    <w:rsid w:val="007D1FC2"/>
    <w:rsid w:val="007D2627"/>
    <w:rsid w:val="00801770"/>
    <w:rsid w:val="00870F01"/>
    <w:rsid w:val="00872E46"/>
    <w:rsid w:val="00873B4E"/>
    <w:rsid w:val="00880EA8"/>
    <w:rsid w:val="008837AA"/>
    <w:rsid w:val="00887E23"/>
    <w:rsid w:val="008A4A56"/>
    <w:rsid w:val="008B3F11"/>
    <w:rsid w:val="008C503F"/>
    <w:rsid w:val="008C682E"/>
    <w:rsid w:val="008C79DD"/>
    <w:rsid w:val="008E0EC4"/>
    <w:rsid w:val="008E4027"/>
    <w:rsid w:val="00905386"/>
    <w:rsid w:val="00912453"/>
    <w:rsid w:val="00944295"/>
    <w:rsid w:val="00944739"/>
    <w:rsid w:val="0094773C"/>
    <w:rsid w:val="00954059"/>
    <w:rsid w:val="00966E0A"/>
    <w:rsid w:val="00981DD4"/>
    <w:rsid w:val="0099157D"/>
    <w:rsid w:val="009C1A46"/>
    <w:rsid w:val="009F410F"/>
    <w:rsid w:val="00A06489"/>
    <w:rsid w:val="00A07ECD"/>
    <w:rsid w:val="00A15733"/>
    <w:rsid w:val="00A22300"/>
    <w:rsid w:val="00A34F9A"/>
    <w:rsid w:val="00A73878"/>
    <w:rsid w:val="00A76471"/>
    <w:rsid w:val="00A768B8"/>
    <w:rsid w:val="00A84A43"/>
    <w:rsid w:val="00A863F8"/>
    <w:rsid w:val="00AB2CA4"/>
    <w:rsid w:val="00AB739E"/>
    <w:rsid w:val="00B029E3"/>
    <w:rsid w:val="00B44D8A"/>
    <w:rsid w:val="00B5688D"/>
    <w:rsid w:val="00B86E99"/>
    <w:rsid w:val="00BB3A8A"/>
    <w:rsid w:val="00BB6821"/>
    <w:rsid w:val="00BD324C"/>
    <w:rsid w:val="00BF4411"/>
    <w:rsid w:val="00C011AE"/>
    <w:rsid w:val="00C21CEE"/>
    <w:rsid w:val="00C5697F"/>
    <w:rsid w:val="00C825F1"/>
    <w:rsid w:val="00C90348"/>
    <w:rsid w:val="00C914C9"/>
    <w:rsid w:val="00CA4523"/>
    <w:rsid w:val="00CC1158"/>
    <w:rsid w:val="00CC277D"/>
    <w:rsid w:val="00CC2E1D"/>
    <w:rsid w:val="00CC3410"/>
    <w:rsid w:val="00CD7642"/>
    <w:rsid w:val="00D00B1E"/>
    <w:rsid w:val="00D164D7"/>
    <w:rsid w:val="00D20200"/>
    <w:rsid w:val="00D2083D"/>
    <w:rsid w:val="00D32CEC"/>
    <w:rsid w:val="00D372EF"/>
    <w:rsid w:val="00D6330D"/>
    <w:rsid w:val="00D7779A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17F6F"/>
    <w:rsid w:val="00E35ED1"/>
    <w:rsid w:val="00E4711D"/>
    <w:rsid w:val="00E8011D"/>
    <w:rsid w:val="00E8442F"/>
    <w:rsid w:val="00E864BB"/>
    <w:rsid w:val="00E93220"/>
    <w:rsid w:val="00E96F63"/>
    <w:rsid w:val="00EE0D40"/>
    <w:rsid w:val="00EE136F"/>
    <w:rsid w:val="00EE2CF1"/>
    <w:rsid w:val="00EF7880"/>
    <w:rsid w:val="00F042A5"/>
    <w:rsid w:val="00F14C20"/>
    <w:rsid w:val="00F55BEA"/>
    <w:rsid w:val="00F57DDC"/>
    <w:rsid w:val="00F8348C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BE7E88-1E9F-48AC-BB09-5A6A1D92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09EA2-337A-4868-AA90-21BC17DB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cp:lastPrinted>2018-01-12T03:24:00Z</cp:lastPrinted>
  <dcterms:created xsi:type="dcterms:W3CDTF">2017-12-05T04:58:00Z</dcterms:created>
  <dcterms:modified xsi:type="dcterms:W3CDTF">2018-01-16T09:00:00Z</dcterms:modified>
</cp:coreProperties>
</file>