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8" w:type="dxa"/>
        <w:tblLayout w:type="fixed"/>
        <w:tblLook w:val="04A0"/>
      </w:tblPr>
      <w:tblGrid>
        <w:gridCol w:w="4536"/>
        <w:gridCol w:w="572"/>
        <w:gridCol w:w="4252"/>
      </w:tblGrid>
      <w:tr w:rsidR="00FD591A" w:rsidRPr="0023488D" w:rsidTr="0029796B">
        <w:trPr>
          <w:cantSplit/>
          <w:trHeight w:val="2528"/>
        </w:trPr>
        <w:tc>
          <w:tcPr>
            <w:tcW w:w="4536" w:type="dxa"/>
            <w:tcMar>
              <w:top w:w="0" w:type="dxa"/>
              <w:left w:w="28" w:type="dxa"/>
              <w:bottom w:w="0" w:type="dxa"/>
              <w:right w:w="28" w:type="dxa"/>
            </w:tcMar>
          </w:tcPr>
          <w:p w:rsidR="00FD591A" w:rsidRPr="0023488D" w:rsidRDefault="00FD591A" w:rsidP="0029796B">
            <w:pPr>
              <w:suppressAutoHyphens/>
              <w:jc w:val="center"/>
              <w:rPr>
                <w:sz w:val="20"/>
              </w:rPr>
            </w:pPr>
            <w:r w:rsidRPr="0023488D">
              <w:rPr>
                <w:sz w:val="22"/>
              </w:rPr>
              <w:br w:type="page"/>
            </w:r>
            <w:r w:rsidRPr="0023488D">
              <w:rPr>
                <w:sz w:val="20"/>
              </w:rPr>
              <w:t>Российская Федерация                                        Самарская область</w:t>
            </w:r>
          </w:p>
          <w:p w:rsidR="00FD591A" w:rsidRPr="0023488D" w:rsidRDefault="00FD591A" w:rsidP="0029796B">
            <w:pPr>
              <w:suppressAutoHyphens/>
              <w:spacing w:before="120"/>
              <w:jc w:val="center"/>
              <w:rPr>
                <w:b/>
              </w:rPr>
            </w:pPr>
            <w:r w:rsidRPr="0023488D">
              <w:rPr>
                <w:b/>
                <w:sz w:val="22"/>
              </w:rPr>
              <w:t xml:space="preserve">АДМИНИСТРАЦИЯ                            </w:t>
            </w:r>
            <w:r w:rsidRPr="0023488D">
              <w:rPr>
                <w:b/>
              </w:rPr>
              <w:t>городского округа Кинель</w:t>
            </w:r>
          </w:p>
          <w:p w:rsidR="00FD591A" w:rsidRPr="0023488D" w:rsidRDefault="00FD591A" w:rsidP="0029796B">
            <w:pPr>
              <w:suppressAutoHyphens/>
              <w:spacing w:before="120"/>
              <w:jc w:val="center"/>
              <w:rPr>
                <w:sz w:val="18"/>
              </w:rPr>
            </w:pPr>
            <w:r w:rsidRPr="0023488D">
              <w:rPr>
                <w:b/>
              </w:rPr>
              <w:t>Аппарат администрации</w:t>
            </w:r>
          </w:p>
          <w:p w:rsidR="00FD591A" w:rsidRPr="0023488D" w:rsidRDefault="00FD591A" w:rsidP="0029796B">
            <w:pPr>
              <w:suppressAutoHyphens/>
              <w:jc w:val="center"/>
              <w:rPr>
                <w:sz w:val="20"/>
              </w:rPr>
            </w:pPr>
            <w:smartTag w:uri="urn:schemas-microsoft-com:office:smarttags" w:element="metricconverter">
              <w:smartTagPr>
                <w:attr w:name="ProductID" w:val="446430, г"/>
              </w:smartTagPr>
              <w:r w:rsidRPr="0023488D">
                <w:rPr>
                  <w:sz w:val="20"/>
                </w:rPr>
                <w:t xml:space="preserve">446430, </w:t>
              </w:r>
              <w:proofErr w:type="spellStart"/>
              <w:r w:rsidRPr="0023488D">
                <w:rPr>
                  <w:sz w:val="20"/>
                </w:rPr>
                <w:t>г</w:t>
              </w:r>
            </w:smartTag>
            <w:proofErr w:type="gramStart"/>
            <w:r w:rsidRPr="0023488D">
              <w:rPr>
                <w:sz w:val="20"/>
              </w:rPr>
              <w:t>.К</w:t>
            </w:r>
            <w:proofErr w:type="gramEnd"/>
            <w:r w:rsidRPr="0023488D">
              <w:rPr>
                <w:sz w:val="20"/>
              </w:rPr>
              <w:t>инель</w:t>
            </w:r>
            <w:proofErr w:type="spellEnd"/>
            <w:r w:rsidRPr="0023488D">
              <w:rPr>
                <w:sz w:val="20"/>
              </w:rPr>
              <w:t xml:space="preserve">, ул.Мира, 42-а,                               тел. 2-18-80, факс. 2-15-70                                         </w:t>
            </w:r>
            <w:r w:rsidRPr="0023488D">
              <w:rPr>
                <w:sz w:val="20"/>
                <w:lang w:val="en-US"/>
              </w:rPr>
              <w:t>E</w:t>
            </w:r>
            <w:r w:rsidRPr="0023488D">
              <w:rPr>
                <w:sz w:val="20"/>
              </w:rPr>
              <w:t>-</w:t>
            </w:r>
            <w:r w:rsidRPr="0023488D">
              <w:rPr>
                <w:sz w:val="20"/>
                <w:lang w:val="en-US"/>
              </w:rPr>
              <w:t>mail</w:t>
            </w:r>
            <w:r w:rsidRPr="0023488D">
              <w:rPr>
                <w:sz w:val="20"/>
              </w:rPr>
              <w:t xml:space="preserve">: </w:t>
            </w:r>
            <w:hyperlink r:id="rId6" w:history="1">
              <w:r w:rsidRPr="0023488D">
                <w:rPr>
                  <w:rStyle w:val="a6"/>
                  <w:sz w:val="20"/>
                  <w:lang w:val="en-US"/>
                </w:rPr>
                <w:t>kineladmin</w:t>
              </w:r>
              <w:r w:rsidRPr="0023488D">
                <w:rPr>
                  <w:rStyle w:val="a6"/>
                  <w:sz w:val="20"/>
                </w:rPr>
                <w:t>@</w:t>
              </w:r>
              <w:r w:rsidRPr="0023488D">
                <w:rPr>
                  <w:rStyle w:val="a6"/>
                  <w:sz w:val="20"/>
                  <w:lang w:val="en-US"/>
                </w:rPr>
                <w:t>yandex</w:t>
              </w:r>
              <w:r w:rsidRPr="0023488D">
                <w:rPr>
                  <w:rStyle w:val="a6"/>
                  <w:sz w:val="20"/>
                </w:rPr>
                <w:t>.</w:t>
              </w:r>
              <w:r w:rsidRPr="0023488D">
                <w:rPr>
                  <w:rStyle w:val="a6"/>
                  <w:sz w:val="20"/>
                  <w:lang w:val="en-US"/>
                </w:rPr>
                <w:t>ru</w:t>
              </w:r>
            </w:hyperlink>
          </w:p>
          <w:p w:rsidR="00FD591A" w:rsidRPr="0023488D" w:rsidRDefault="00FD591A" w:rsidP="00FD591A">
            <w:pPr>
              <w:suppressAutoHyphens/>
              <w:jc w:val="center"/>
              <w:rPr>
                <w:szCs w:val="28"/>
              </w:rPr>
            </w:pPr>
            <w:r w:rsidRPr="0023488D">
              <w:rPr>
                <w:szCs w:val="28"/>
              </w:rPr>
              <w:t>от _</w:t>
            </w:r>
            <w:r w:rsidR="005A1BBA">
              <w:rPr>
                <w:szCs w:val="28"/>
                <w:u w:val="single"/>
              </w:rPr>
              <w:t>10.</w:t>
            </w:r>
            <w:r w:rsidRPr="00FD591A">
              <w:rPr>
                <w:szCs w:val="28"/>
                <w:u w:val="single"/>
              </w:rPr>
              <w:t>0</w:t>
            </w:r>
            <w:r w:rsidR="00440350">
              <w:rPr>
                <w:szCs w:val="28"/>
                <w:u w:val="single"/>
              </w:rPr>
              <w:t>7</w:t>
            </w:r>
            <w:r w:rsidRPr="00FD591A">
              <w:rPr>
                <w:szCs w:val="28"/>
                <w:u w:val="single"/>
              </w:rPr>
              <w:t>.201</w:t>
            </w:r>
            <w:r w:rsidR="00F05481">
              <w:rPr>
                <w:szCs w:val="28"/>
                <w:u w:val="single"/>
              </w:rPr>
              <w:t>9</w:t>
            </w:r>
            <w:r w:rsidRPr="00FD591A">
              <w:rPr>
                <w:szCs w:val="28"/>
                <w:u w:val="single"/>
              </w:rPr>
              <w:t xml:space="preserve"> </w:t>
            </w:r>
            <w:proofErr w:type="gramStart"/>
            <w:r w:rsidRPr="00FD591A">
              <w:rPr>
                <w:szCs w:val="28"/>
                <w:u w:val="single"/>
              </w:rPr>
              <w:t>г.</w:t>
            </w:r>
            <w:r w:rsidRPr="0023488D">
              <w:rPr>
                <w:szCs w:val="28"/>
              </w:rPr>
              <w:t xml:space="preserve">_ № </w:t>
            </w:r>
            <w:proofErr w:type="spellStart"/>
            <w:r w:rsidRPr="0023488D">
              <w:rPr>
                <w:szCs w:val="28"/>
              </w:rPr>
              <w:t>_</w:t>
            </w:r>
            <w:r w:rsidRPr="00FD591A">
              <w:rPr>
                <w:szCs w:val="28"/>
                <w:u w:val="single"/>
              </w:rPr>
              <w:t>б</w:t>
            </w:r>
            <w:proofErr w:type="spellEnd"/>
            <w:proofErr w:type="gramEnd"/>
            <w:r w:rsidRPr="00FD591A">
              <w:rPr>
                <w:szCs w:val="28"/>
                <w:u w:val="single"/>
              </w:rPr>
              <w:t>/</w:t>
            </w:r>
            <w:proofErr w:type="spellStart"/>
            <w:r w:rsidRPr="00FD591A">
              <w:rPr>
                <w:szCs w:val="28"/>
                <w:u w:val="single"/>
              </w:rPr>
              <w:t>н</w:t>
            </w:r>
            <w:proofErr w:type="spellEnd"/>
            <w:r w:rsidRPr="0023488D">
              <w:rPr>
                <w:szCs w:val="28"/>
              </w:rPr>
              <w:t>___</w:t>
            </w:r>
          </w:p>
          <w:p w:rsidR="00FD591A" w:rsidRPr="0023488D" w:rsidRDefault="00FD591A" w:rsidP="0029796B">
            <w:pPr>
              <w:suppressAutoHyphens/>
              <w:jc w:val="center"/>
              <w:rPr>
                <w:szCs w:val="28"/>
              </w:rPr>
            </w:pPr>
            <w:r w:rsidRPr="0023488D">
              <w:rPr>
                <w:szCs w:val="28"/>
              </w:rPr>
              <w:t>На № _____ от __________</w:t>
            </w:r>
          </w:p>
        </w:tc>
        <w:tc>
          <w:tcPr>
            <w:tcW w:w="572" w:type="dxa"/>
            <w:tcMar>
              <w:top w:w="0" w:type="dxa"/>
              <w:left w:w="28" w:type="dxa"/>
              <w:bottom w:w="0" w:type="dxa"/>
              <w:right w:w="28" w:type="dxa"/>
            </w:tcMar>
          </w:tcPr>
          <w:p w:rsidR="00FD591A" w:rsidRPr="0023488D" w:rsidRDefault="00FD591A" w:rsidP="0029796B">
            <w:pPr>
              <w:suppressAutoHyphens/>
              <w:jc w:val="center"/>
            </w:pPr>
          </w:p>
        </w:tc>
        <w:tc>
          <w:tcPr>
            <w:tcW w:w="4252" w:type="dxa"/>
            <w:tcMar>
              <w:top w:w="0" w:type="dxa"/>
              <w:left w:w="28" w:type="dxa"/>
              <w:bottom w:w="0" w:type="dxa"/>
              <w:right w:w="28" w:type="dxa"/>
            </w:tcMar>
            <w:vAlign w:val="center"/>
          </w:tcPr>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Главе городского округа Кинель Самарской области </w:t>
            </w:r>
          </w:p>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p>
          <w:p w:rsidR="00FD591A"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В.А. </w:t>
            </w:r>
            <w:proofErr w:type="spellStart"/>
            <w:r w:rsidRPr="0050659E">
              <w:rPr>
                <w:sz w:val="28"/>
                <w:szCs w:val="28"/>
              </w:rPr>
              <w:t>Чихиреву</w:t>
            </w:r>
            <w:proofErr w:type="spellEnd"/>
          </w:p>
          <w:p w:rsidR="00FD591A" w:rsidRPr="0023488D" w:rsidRDefault="00FD591A" w:rsidP="0029796B">
            <w:pPr>
              <w:tabs>
                <w:tab w:val="left" w:pos="4820"/>
                <w:tab w:val="left" w:pos="4962"/>
                <w:tab w:val="left" w:pos="5103"/>
                <w:tab w:val="left" w:pos="5245"/>
              </w:tabs>
              <w:autoSpaceDE w:val="0"/>
              <w:autoSpaceDN w:val="0"/>
              <w:adjustRightInd w:val="0"/>
              <w:ind w:firstLine="709"/>
              <w:jc w:val="center"/>
              <w:rPr>
                <w:szCs w:val="28"/>
              </w:rPr>
            </w:pPr>
          </w:p>
          <w:p w:rsidR="00FD591A" w:rsidRPr="0023488D" w:rsidRDefault="00FD591A" w:rsidP="0029796B">
            <w:pPr>
              <w:tabs>
                <w:tab w:val="left" w:pos="4820"/>
                <w:tab w:val="left" w:pos="4962"/>
                <w:tab w:val="left" w:pos="5103"/>
                <w:tab w:val="left" w:pos="5245"/>
                <w:tab w:val="left" w:pos="6096"/>
              </w:tabs>
              <w:autoSpaceDE w:val="0"/>
              <w:autoSpaceDN w:val="0"/>
              <w:adjustRightInd w:val="0"/>
              <w:ind w:right="-426"/>
              <w:jc w:val="center"/>
              <w:rPr>
                <w:szCs w:val="20"/>
              </w:rPr>
            </w:pPr>
          </w:p>
        </w:tc>
      </w:tr>
    </w:tbl>
    <w:p w:rsidR="000E2E2A" w:rsidRDefault="000E2E2A" w:rsidP="000E2E2A">
      <w:pPr>
        <w:autoSpaceDE w:val="0"/>
        <w:autoSpaceDN w:val="0"/>
        <w:adjustRightInd w:val="0"/>
        <w:ind w:firstLine="300"/>
        <w:jc w:val="right"/>
        <w:rPr>
          <w:color w:val="000000"/>
          <w:sz w:val="28"/>
          <w:szCs w:val="28"/>
        </w:rPr>
      </w:pPr>
    </w:p>
    <w:p w:rsidR="00EB2010" w:rsidRDefault="00EB2010"/>
    <w:p w:rsidR="000E2E2A" w:rsidRPr="000E2E2A" w:rsidRDefault="000E2E2A" w:rsidP="000E2E2A">
      <w:pPr>
        <w:jc w:val="center"/>
        <w:rPr>
          <w:sz w:val="28"/>
          <w:szCs w:val="28"/>
        </w:rPr>
      </w:pPr>
      <w:r w:rsidRPr="000E2E2A">
        <w:rPr>
          <w:sz w:val="28"/>
          <w:szCs w:val="28"/>
        </w:rPr>
        <w:t>Аналитическая справка</w:t>
      </w:r>
    </w:p>
    <w:p w:rsidR="000E2E2A" w:rsidRPr="000E2E2A" w:rsidRDefault="000E2E2A" w:rsidP="000E2E2A">
      <w:pPr>
        <w:jc w:val="center"/>
        <w:rPr>
          <w:sz w:val="28"/>
          <w:szCs w:val="28"/>
        </w:rPr>
      </w:pPr>
      <w:r w:rsidRPr="000E2E2A">
        <w:rPr>
          <w:sz w:val="28"/>
          <w:szCs w:val="28"/>
        </w:rPr>
        <w:t xml:space="preserve">по </w:t>
      </w:r>
      <w:proofErr w:type="spellStart"/>
      <w:r w:rsidRPr="000E2E2A">
        <w:rPr>
          <w:sz w:val="28"/>
          <w:szCs w:val="28"/>
        </w:rPr>
        <w:t>антикоррупционному</w:t>
      </w:r>
      <w:proofErr w:type="spellEnd"/>
      <w:r w:rsidRPr="000E2E2A">
        <w:rPr>
          <w:sz w:val="28"/>
          <w:szCs w:val="28"/>
        </w:rPr>
        <w:t xml:space="preserve"> мониторингу </w:t>
      </w:r>
    </w:p>
    <w:p w:rsidR="000E2E2A" w:rsidRDefault="000E2E2A" w:rsidP="000E2E2A">
      <w:pPr>
        <w:jc w:val="center"/>
        <w:rPr>
          <w:sz w:val="28"/>
          <w:szCs w:val="28"/>
        </w:rPr>
      </w:pPr>
      <w:r w:rsidRPr="000E2E2A">
        <w:rPr>
          <w:sz w:val="28"/>
          <w:szCs w:val="28"/>
        </w:rPr>
        <w:t>в городском округе Кинель Самарской области</w:t>
      </w:r>
    </w:p>
    <w:p w:rsidR="000E2E2A" w:rsidRDefault="000E2E2A" w:rsidP="000E2E2A">
      <w:pPr>
        <w:jc w:val="center"/>
        <w:rPr>
          <w:sz w:val="28"/>
          <w:szCs w:val="28"/>
        </w:rPr>
      </w:pPr>
      <w:r>
        <w:rPr>
          <w:sz w:val="28"/>
          <w:szCs w:val="28"/>
        </w:rPr>
        <w:t xml:space="preserve">за </w:t>
      </w:r>
      <w:r w:rsidR="006B336F">
        <w:rPr>
          <w:sz w:val="28"/>
          <w:szCs w:val="28"/>
        </w:rPr>
        <w:t>1</w:t>
      </w:r>
      <w:r>
        <w:rPr>
          <w:sz w:val="28"/>
          <w:szCs w:val="28"/>
        </w:rPr>
        <w:t xml:space="preserve"> </w:t>
      </w:r>
      <w:r w:rsidR="00440350">
        <w:rPr>
          <w:sz w:val="28"/>
          <w:szCs w:val="28"/>
        </w:rPr>
        <w:t>полугодие</w:t>
      </w:r>
      <w:r>
        <w:rPr>
          <w:sz w:val="28"/>
          <w:szCs w:val="28"/>
        </w:rPr>
        <w:t xml:space="preserve"> 201</w:t>
      </w:r>
      <w:r w:rsidR="00FF6FF8">
        <w:rPr>
          <w:sz w:val="28"/>
          <w:szCs w:val="28"/>
        </w:rPr>
        <w:t>9</w:t>
      </w:r>
      <w:r>
        <w:rPr>
          <w:sz w:val="28"/>
          <w:szCs w:val="28"/>
        </w:rPr>
        <w:t xml:space="preserve"> г.</w:t>
      </w:r>
    </w:p>
    <w:p w:rsidR="000E2E2A" w:rsidRDefault="000E2E2A" w:rsidP="000E2E2A">
      <w:pPr>
        <w:jc w:val="both"/>
        <w:rPr>
          <w:sz w:val="28"/>
          <w:szCs w:val="28"/>
        </w:rPr>
      </w:pPr>
    </w:p>
    <w:p w:rsidR="000E2E2A" w:rsidRDefault="000E2E2A" w:rsidP="005D3068">
      <w:pPr>
        <w:spacing w:line="360" w:lineRule="auto"/>
        <w:ind w:firstLine="709"/>
        <w:jc w:val="both"/>
        <w:rPr>
          <w:sz w:val="28"/>
          <w:szCs w:val="28"/>
        </w:rPr>
      </w:pPr>
      <w:r w:rsidRPr="0053741C">
        <w:rPr>
          <w:sz w:val="28"/>
          <w:szCs w:val="28"/>
        </w:rPr>
        <w:t xml:space="preserve">Антикоррупционный мониторинг в городском округе Кинель Самарской области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F6FF8">
        <w:rPr>
          <w:sz w:val="28"/>
          <w:szCs w:val="28"/>
        </w:rPr>
        <w:t>9</w:t>
      </w:r>
      <w:r w:rsidRPr="0053741C">
        <w:rPr>
          <w:sz w:val="28"/>
          <w:szCs w:val="28"/>
        </w:rPr>
        <w:t xml:space="preserve"> г. проводился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53741C" w:rsidRPr="0053741C">
        <w:rPr>
          <w:sz w:val="28"/>
          <w:szCs w:val="28"/>
        </w:rPr>
        <w:t>.</w:t>
      </w:r>
    </w:p>
    <w:p w:rsidR="005D3068" w:rsidRPr="0053741C" w:rsidRDefault="005D3068" w:rsidP="005D3068">
      <w:pPr>
        <w:spacing w:line="360" w:lineRule="auto"/>
        <w:ind w:firstLine="709"/>
        <w:jc w:val="both"/>
        <w:rPr>
          <w:sz w:val="28"/>
          <w:szCs w:val="28"/>
        </w:rPr>
      </w:pPr>
      <w:r>
        <w:rPr>
          <w:sz w:val="28"/>
          <w:szCs w:val="28"/>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0E2E2A" w:rsidRPr="0053741C" w:rsidRDefault="0053741C" w:rsidP="005D3068">
      <w:pPr>
        <w:spacing w:line="360" w:lineRule="auto"/>
        <w:ind w:firstLine="709"/>
        <w:jc w:val="both"/>
        <w:rPr>
          <w:sz w:val="28"/>
          <w:szCs w:val="28"/>
        </w:rPr>
      </w:pPr>
      <w:r w:rsidRPr="0053741C">
        <w:rPr>
          <w:sz w:val="28"/>
          <w:szCs w:val="28"/>
        </w:rPr>
        <w:t xml:space="preserve">Антикоррупционный мониторинг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F6FF8">
        <w:rPr>
          <w:sz w:val="28"/>
          <w:szCs w:val="28"/>
        </w:rPr>
        <w:t>9</w:t>
      </w:r>
      <w:r w:rsidRPr="0053741C">
        <w:rPr>
          <w:sz w:val="28"/>
          <w:szCs w:val="28"/>
        </w:rPr>
        <w:t xml:space="preserve"> г. проводился по следующим направлениям:</w:t>
      </w:r>
    </w:p>
    <w:p w:rsidR="0053741C"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F25E24" w:rsidRDefault="0053741C" w:rsidP="005D3068">
      <w:pPr>
        <w:pStyle w:val="a5"/>
        <w:numPr>
          <w:ilvl w:val="0"/>
          <w:numId w:val="1"/>
        </w:numPr>
        <w:spacing w:line="360" w:lineRule="auto"/>
        <w:ind w:left="0" w:firstLine="709"/>
        <w:jc w:val="both"/>
        <w:rPr>
          <w:sz w:val="28"/>
          <w:szCs w:val="28"/>
        </w:rPr>
      </w:pPr>
      <w:r w:rsidRPr="00F25E24">
        <w:rPr>
          <w:sz w:val="28"/>
          <w:szCs w:val="28"/>
        </w:rPr>
        <w:t xml:space="preserve">осуществление антикоррупционного </w:t>
      </w:r>
      <w:proofErr w:type="gramStart"/>
      <w:r w:rsidRPr="00F25E24">
        <w:rPr>
          <w:sz w:val="28"/>
          <w:szCs w:val="28"/>
        </w:rPr>
        <w:t>контроля за</w:t>
      </w:r>
      <w:proofErr w:type="gramEnd"/>
      <w:r w:rsidRPr="00F25E24">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r w:rsidR="00F25E24">
        <w:rPr>
          <w:sz w:val="28"/>
          <w:szCs w:val="28"/>
        </w:rPr>
        <w:t>;</w:t>
      </w:r>
    </w:p>
    <w:p w:rsidR="005D3068" w:rsidRDefault="00F25E24" w:rsidP="005D3068">
      <w:pPr>
        <w:pStyle w:val="a5"/>
        <w:numPr>
          <w:ilvl w:val="0"/>
          <w:numId w:val="1"/>
        </w:numPr>
        <w:spacing w:line="360" w:lineRule="auto"/>
        <w:ind w:left="0" w:firstLine="709"/>
        <w:jc w:val="both"/>
        <w:rPr>
          <w:sz w:val="28"/>
          <w:szCs w:val="28"/>
        </w:rPr>
      </w:pPr>
      <w:r w:rsidRPr="005D3068">
        <w:rPr>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008C68CC">
        <w:rPr>
          <w:sz w:val="28"/>
          <w:szCs w:val="28"/>
        </w:rPr>
        <w:t>;</w:t>
      </w:r>
    </w:p>
    <w:p w:rsidR="00FF6FF8" w:rsidRPr="00FF6FF8" w:rsidRDefault="00FF6FF8" w:rsidP="00FF6FF8">
      <w:pPr>
        <w:pStyle w:val="a5"/>
        <w:numPr>
          <w:ilvl w:val="0"/>
          <w:numId w:val="1"/>
        </w:numPr>
        <w:spacing w:line="360" w:lineRule="auto"/>
        <w:ind w:left="0" w:firstLine="708"/>
        <w:jc w:val="both"/>
        <w:rPr>
          <w:sz w:val="28"/>
          <w:szCs w:val="28"/>
        </w:rPr>
      </w:pPr>
      <w:r w:rsidRPr="00FF6FF8">
        <w:rPr>
          <w:sz w:val="28"/>
          <w:szCs w:val="28"/>
        </w:rPr>
        <w:lastRenderedPageBreak/>
        <w:t>изучени</w:t>
      </w:r>
      <w:r>
        <w:rPr>
          <w:sz w:val="28"/>
          <w:szCs w:val="28"/>
        </w:rPr>
        <w:t>е</w:t>
      </w:r>
      <w:r w:rsidRPr="00FF6FF8">
        <w:rPr>
          <w:sz w:val="28"/>
          <w:szCs w:val="28"/>
        </w:rPr>
        <w:t xml:space="preserve"> общественного мнения о состоянии коррупции в городском округе Кинель Самарской области</w:t>
      </w:r>
      <w:r>
        <w:rPr>
          <w:sz w:val="28"/>
          <w:szCs w:val="28"/>
        </w:rPr>
        <w:t>.</w:t>
      </w:r>
    </w:p>
    <w:p w:rsidR="005D3068" w:rsidRPr="005D3068" w:rsidRDefault="005D3068" w:rsidP="00FF6FF8">
      <w:pPr>
        <w:spacing w:line="360" w:lineRule="auto"/>
        <w:ind w:firstLine="709"/>
        <w:jc w:val="both"/>
        <w:rPr>
          <w:sz w:val="28"/>
          <w:szCs w:val="28"/>
        </w:rPr>
      </w:pPr>
      <w:proofErr w:type="spellStart"/>
      <w:r w:rsidRPr="0053741C">
        <w:rPr>
          <w:sz w:val="28"/>
          <w:szCs w:val="28"/>
        </w:rPr>
        <w:t>Антикоррупционный</w:t>
      </w:r>
      <w:proofErr w:type="spellEnd"/>
      <w:r w:rsidRPr="0053741C">
        <w:rPr>
          <w:sz w:val="28"/>
          <w:szCs w:val="28"/>
        </w:rPr>
        <w:t xml:space="preserve"> мониторинг</w:t>
      </w:r>
      <w:r>
        <w:rPr>
          <w:sz w:val="28"/>
          <w:szCs w:val="28"/>
        </w:rPr>
        <w:t xml:space="preserve"> проводился </w:t>
      </w:r>
      <w:r w:rsidR="00044517">
        <w:rPr>
          <w:sz w:val="28"/>
          <w:szCs w:val="28"/>
        </w:rPr>
        <w:t>путем сбора информации</w:t>
      </w:r>
      <w:r w:rsidR="00044517" w:rsidRPr="00044517">
        <w:rPr>
          <w:sz w:val="28"/>
          <w:szCs w:val="28"/>
        </w:rPr>
        <w:t xml:space="preserve"> </w:t>
      </w:r>
      <w:r w:rsidR="00044517">
        <w:rPr>
          <w:sz w:val="28"/>
          <w:szCs w:val="28"/>
        </w:rPr>
        <w:t>от Думы городского округа Кинель Самарской области, отделов и структурных подразделений администрации городского округа Кинель Самарской области, подведомственных ей муниципальных учреждений,</w:t>
      </w:r>
      <w:r>
        <w:rPr>
          <w:sz w:val="28"/>
          <w:szCs w:val="28"/>
        </w:rPr>
        <w:t xml:space="preserve"> анализа</w:t>
      </w:r>
      <w:r w:rsidR="00044517">
        <w:rPr>
          <w:sz w:val="28"/>
          <w:szCs w:val="28"/>
        </w:rPr>
        <w:t xml:space="preserve"> документов, </w:t>
      </w:r>
      <w:r w:rsidR="00044517" w:rsidRPr="008B5EC6">
        <w:rPr>
          <w:color w:val="000000"/>
          <w:sz w:val="28"/>
          <w:szCs w:val="28"/>
          <w:bdr w:val="none" w:sz="0" w:space="0" w:color="auto" w:frame="1"/>
        </w:rPr>
        <w:t>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r w:rsidR="00044517">
        <w:rPr>
          <w:color w:val="000000"/>
          <w:sz w:val="28"/>
          <w:szCs w:val="28"/>
          <w:bdr w:val="none" w:sz="0" w:space="0" w:color="auto" w:frame="1"/>
        </w:rPr>
        <w:t>.</w:t>
      </w:r>
      <w:r>
        <w:rPr>
          <w:sz w:val="28"/>
          <w:szCs w:val="28"/>
        </w:rPr>
        <w:t xml:space="preserve"> </w:t>
      </w:r>
    </w:p>
    <w:p w:rsidR="00496267" w:rsidRDefault="005D3068" w:rsidP="00496267">
      <w:pPr>
        <w:spacing w:line="360" w:lineRule="auto"/>
        <w:ind w:firstLine="709"/>
        <w:jc w:val="both"/>
        <w:rPr>
          <w:sz w:val="28"/>
          <w:szCs w:val="28"/>
        </w:rPr>
      </w:pPr>
      <w:r w:rsidRPr="005D3068">
        <w:rPr>
          <w:sz w:val="28"/>
          <w:szCs w:val="28"/>
        </w:rPr>
        <w:t xml:space="preserve">При проведении антикоррупционного мониторинга использовался </w:t>
      </w:r>
      <w:r>
        <w:rPr>
          <w:sz w:val="28"/>
          <w:szCs w:val="28"/>
        </w:rPr>
        <w:t xml:space="preserve">аналитический </w:t>
      </w:r>
      <w:r w:rsidRPr="005D3068">
        <w:rPr>
          <w:sz w:val="28"/>
          <w:szCs w:val="28"/>
        </w:rPr>
        <w:t>метод</w:t>
      </w:r>
      <w:r>
        <w:rPr>
          <w:sz w:val="28"/>
          <w:szCs w:val="28"/>
        </w:rPr>
        <w:t>.</w:t>
      </w:r>
    </w:p>
    <w:p w:rsidR="00A662D7" w:rsidRDefault="00A662D7" w:rsidP="00412CEF">
      <w:pPr>
        <w:pStyle w:val="a5"/>
        <w:spacing w:line="360" w:lineRule="auto"/>
        <w:ind w:left="0" w:firstLine="709"/>
        <w:jc w:val="both"/>
        <w:rPr>
          <w:b/>
          <w:sz w:val="28"/>
          <w:szCs w:val="28"/>
        </w:rPr>
      </w:pPr>
    </w:p>
    <w:p w:rsidR="008C68CC" w:rsidRPr="008C68CC" w:rsidRDefault="008C68CC" w:rsidP="00412CEF">
      <w:pPr>
        <w:pStyle w:val="a5"/>
        <w:spacing w:line="360" w:lineRule="auto"/>
        <w:ind w:left="0" w:firstLine="709"/>
        <w:jc w:val="both"/>
        <w:rPr>
          <w:b/>
          <w:sz w:val="28"/>
          <w:szCs w:val="28"/>
        </w:rPr>
      </w:pPr>
      <w:r w:rsidRPr="008C68CC">
        <w:rPr>
          <w:b/>
          <w:sz w:val="28"/>
          <w:szCs w:val="28"/>
        </w:rPr>
        <w:t>Источники информации, используемые при проведении антикоррупционного мониторинга:</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и</w:t>
      </w:r>
      <w:r w:rsidR="00412CEF" w:rsidRPr="00412CEF">
        <w:rPr>
          <w:sz w:val="28"/>
          <w:szCs w:val="28"/>
        </w:rPr>
        <w:t>нформация, предоставленная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р</w:t>
      </w:r>
      <w:r w:rsidR="00412CEF" w:rsidRPr="00412CEF">
        <w:rPr>
          <w:sz w:val="28"/>
          <w:szCs w:val="28"/>
        </w:rPr>
        <w:t>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sidR="00412CEF">
        <w:rPr>
          <w:sz w:val="28"/>
          <w:szCs w:val="28"/>
        </w:rPr>
        <w:t>;</w:t>
      </w:r>
    </w:p>
    <w:p w:rsidR="00412CEF" w:rsidRDefault="0013618A" w:rsidP="00412CEF">
      <w:pPr>
        <w:pStyle w:val="a5"/>
        <w:numPr>
          <w:ilvl w:val="0"/>
          <w:numId w:val="4"/>
        </w:numPr>
        <w:spacing w:line="360" w:lineRule="auto"/>
        <w:ind w:left="0" w:firstLine="709"/>
        <w:jc w:val="both"/>
        <w:rPr>
          <w:sz w:val="28"/>
          <w:szCs w:val="28"/>
        </w:rPr>
      </w:pPr>
      <w:r>
        <w:rPr>
          <w:sz w:val="28"/>
          <w:szCs w:val="28"/>
        </w:rPr>
        <w:t>журналы учета нормативных правовых актов и их проектов, прошедших</w:t>
      </w:r>
      <w:r w:rsidRPr="0013618A">
        <w:rPr>
          <w:sz w:val="28"/>
          <w:szCs w:val="28"/>
        </w:rPr>
        <w:t xml:space="preserve"> </w:t>
      </w:r>
      <w:r>
        <w:rPr>
          <w:sz w:val="28"/>
          <w:szCs w:val="28"/>
        </w:rPr>
        <w:t>антикоррупционную экспертизу;</w:t>
      </w:r>
    </w:p>
    <w:p w:rsidR="008A704F" w:rsidRDefault="00187F62" w:rsidP="008A704F">
      <w:pPr>
        <w:pStyle w:val="a5"/>
        <w:numPr>
          <w:ilvl w:val="0"/>
          <w:numId w:val="4"/>
        </w:numPr>
        <w:spacing w:line="360" w:lineRule="auto"/>
        <w:ind w:left="0" w:firstLine="709"/>
        <w:jc w:val="both"/>
        <w:rPr>
          <w:sz w:val="28"/>
          <w:szCs w:val="28"/>
        </w:rPr>
      </w:pPr>
      <w:r w:rsidRPr="008A704F">
        <w:rPr>
          <w:sz w:val="28"/>
          <w:szCs w:val="28"/>
        </w:rPr>
        <w:t>Перечень муниципальных услуг городского округа Кинель Самарской области, утвержденн</w:t>
      </w:r>
      <w:r w:rsidR="008A704F">
        <w:rPr>
          <w:sz w:val="28"/>
          <w:szCs w:val="28"/>
        </w:rPr>
        <w:t>ый</w:t>
      </w:r>
      <w:r w:rsidRPr="008A704F">
        <w:rPr>
          <w:sz w:val="28"/>
          <w:szCs w:val="28"/>
        </w:rPr>
        <w:t xml:space="preserve"> постановлением администрации городского округа Кинель Самарской области от 23.12.2015 г. № 2195 (в редакции от 1</w:t>
      </w:r>
      <w:r w:rsidR="00FF6FF8">
        <w:rPr>
          <w:sz w:val="28"/>
          <w:szCs w:val="28"/>
        </w:rPr>
        <w:t>2</w:t>
      </w:r>
      <w:r w:rsidRPr="008A704F">
        <w:rPr>
          <w:sz w:val="28"/>
          <w:szCs w:val="28"/>
        </w:rPr>
        <w:t>.0</w:t>
      </w:r>
      <w:r w:rsidR="00FF6FF8">
        <w:rPr>
          <w:sz w:val="28"/>
          <w:szCs w:val="28"/>
        </w:rPr>
        <w:t>3</w:t>
      </w:r>
      <w:r w:rsidRPr="008A704F">
        <w:rPr>
          <w:sz w:val="28"/>
          <w:szCs w:val="28"/>
        </w:rPr>
        <w:t>.201</w:t>
      </w:r>
      <w:r w:rsidR="00FF6FF8">
        <w:rPr>
          <w:sz w:val="28"/>
          <w:szCs w:val="28"/>
        </w:rPr>
        <w:t>9</w:t>
      </w:r>
      <w:r w:rsidRPr="008A704F">
        <w:rPr>
          <w:sz w:val="28"/>
          <w:szCs w:val="28"/>
        </w:rPr>
        <w:t xml:space="preserve"> г.);</w:t>
      </w:r>
    </w:p>
    <w:p w:rsidR="008A704F" w:rsidRDefault="00B67428" w:rsidP="008A704F">
      <w:pPr>
        <w:pStyle w:val="a5"/>
        <w:numPr>
          <w:ilvl w:val="0"/>
          <w:numId w:val="4"/>
        </w:numPr>
        <w:spacing w:line="360" w:lineRule="auto"/>
        <w:ind w:left="0" w:firstLine="709"/>
        <w:jc w:val="both"/>
        <w:rPr>
          <w:sz w:val="28"/>
          <w:szCs w:val="28"/>
        </w:rPr>
      </w:pPr>
      <w:hyperlink r:id="rId7" w:history="1">
        <w:r w:rsidR="008A704F" w:rsidRPr="008A704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008A704F">
        <w:rPr>
          <w:sz w:val="28"/>
          <w:szCs w:val="28"/>
        </w:rPr>
        <w:t xml:space="preserve">, утвержденный </w:t>
      </w:r>
      <w:r w:rsidR="008A704F" w:rsidRPr="008A704F">
        <w:rPr>
          <w:sz w:val="28"/>
          <w:szCs w:val="28"/>
        </w:rPr>
        <w:t>постановление</w:t>
      </w:r>
      <w:r w:rsidR="008A704F">
        <w:rPr>
          <w:sz w:val="28"/>
          <w:szCs w:val="28"/>
        </w:rPr>
        <w:t>м</w:t>
      </w:r>
      <w:r w:rsidR="008A704F" w:rsidRPr="008A704F">
        <w:rPr>
          <w:sz w:val="28"/>
          <w:szCs w:val="28"/>
        </w:rPr>
        <w:t xml:space="preserve"> администрации городского округа Кинель Самарской области от 20.03.2017 г. № 980;</w:t>
      </w:r>
    </w:p>
    <w:p w:rsidR="008A704F" w:rsidRPr="008A704F" w:rsidRDefault="008A704F" w:rsidP="008A704F">
      <w:pPr>
        <w:pStyle w:val="a5"/>
        <w:numPr>
          <w:ilvl w:val="0"/>
          <w:numId w:val="4"/>
        </w:numPr>
        <w:spacing w:line="360" w:lineRule="auto"/>
        <w:ind w:left="0" w:firstLine="709"/>
        <w:jc w:val="both"/>
        <w:rPr>
          <w:sz w:val="28"/>
          <w:szCs w:val="28"/>
        </w:rPr>
      </w:pPr>
      <w:r w:rsidRPr="008A704F">
        <w:rPr>
          <w:sz w:val="28"/>
          <w:szCs w:val="28"/>
        </w:rPr>
        <w:t>Перечень должностей администрации городского округа Кинель Самарской области, замещений которых связано с коррупционными рисками</w:t>
      </w:r>
      <w:r>
        <w:rPr>
          <w:sz w:val="28"/>
          <w:szCs w:val="28"/>
        </w:rPr>
        <w:t xml:space="preserve">, </w:t>
      </w:r>
      <w:r>
        <w:rPr>
          <w:sz w:val="28"/>
          <w:szCs w:val="28"/>
        </w:rPr>
        <w:lastRenderedPageBreak/>
        <w:t xml:space="preserve">утвержденный </w:t>
      </w:r>
      <w:r w:rsidRPr="008A704F">
        <w:rPr>
          <w:sz w:val="28"/>
          <w:szCs w:val="28"/>
        </w:rPr>
        <w:t>постановление</w:t>
      </w:r>
      <w:r>
        <w:rPr>
          <w:sz w:val="28"/>
          <w:szCs w:val="28"/>
        </w:rPr>
        <w:t>м</w:t>
      </w:r>
      <w:r w:rsidRPr="008A704F">
        <w:rPr>
          <w:sz w:val="28"/>
          <w:szCs w:val="28"/>
        </w:rPr>
        <w:t xml:space="preserve"> администрации городского округа Кинель Самарской области от 20.03.2017 г. № 981;</w:t>
      </w:r>
    </w:p>
    <w:p w:rsidR="00CD76AB" w:rsidRDefault="00CD76AB" w:rsidP="00412CEF">
      <w:pPr>
        <w:pStyle w:val="a5"/>
        <w:numPr>
          <w:ilvl w:val="0"/>
          <w:numId w:val="4"/>
        </w:numPr>
        <w:spacing w:line="360" w:lineRule="auto"/>
        <w:ind w:left="0" w:firstLine="709"/>
        <w:jc w:val="both"/>
        <w:rPr>
          <w:sz w:val="28"/>
          <w:szCs w:val="28"/>
        </w:rPr>
      </w:pPr>
      <w:r>
        <w:rPr>
          <w:sz w:val="28"/>
          <w:szCs w:val="28"/>
        </w:rPr>
        <w:t>Информация, размещенная на официальном сайте администрации городского округа Кинель Сам</w:t>
      </w:r>
      <w:r w:rsidR="00AA19CF">
        <w:rPr>
          <w:sz w:val="28"/>
          <w:szCs w:val="28"/>
        </w:rPr>
        <w:t>арской области (</w:t>
      </w:r>
      <w:proofErr w:type="spellStart"/>
      <w:r w:rsidR="00AA19CF">
        <w:rPr>
          <w:sz w:val="28"/>
          <w:szCs w:val="28"/>
        </w:rPr>
        <w:t>кинельгород</w:t>
      </w:r>
      <w:proofErr w:type="gramStart"/>
      <w:r w:rsidR="00AA19CF">
        <w:rPr>
          <w:sz w:val="28"/>
          <w:szCs w:val="28"/>
        </w:rPr>
        <w:t>.р</w:t>
      </w:r>
      <w:proofErr w:type="gramEnd"/>
      <w:r w:rsidR="00AA19CF">
        <w:rPr>
          <w:sz w:val="28"/>
          <w:szCs w:val="28"/>
        </w:rPr>
        <w:t>ф</w:t>
      </w:r>
      <w:proofErr w:type="spellEnd"/>
      <w:r w:rsidR="00AA19CF">
        <w:rPr>
          <w:sz w:val="28"/>
          <w:szCs w:val="28"/>
        </w:rPr>
        <w:t>);</w:t>
      </w:r>
    </w:p>
    <w:p w:rsidR="00AA19CF" w:rsidRDefault="00AA19CF" w:rsidP="00412CEF">
      <w:pPr>
        <w:pStyle w:val="a5"/>
        <w:numPr>
          <w:ilvl w:val="0"/>
          <w:numId w:val="4"/>
        </w:numPr>
        <w:spacing w:line="360" w:lineRule="auto"/>
        <w:ind w:left="0" w:firstLine="709"/>
        <w:jc w:val="both"/>
        <w:rPr>
          <w:sz w:val="28"/>
          <w:szCs w:val="28"/>
        </w:rPr>
      </w:pPr>
      <w:r>
        <w:rPr>
          <w:sz w:val="28"/>
          <w:szCs w:val="28"/>
        </w:rPr>
        <w:t>Информация</w:t>
      </w:r>
      <w:r w:rsidRPr="00BC15FC">
        <w:rPr>
          <w:sz w:val="28"/>
          <w:szCs w:val="28"/>
        </w:rPr>
        <w:t>, предоставленн</w:t>
      </w:r>
      <w:r>
        <w:rPr>
          <w:sz w:val="28"/>
          <w:szCs w:val="28"/>
        </w:rPr>
        <w:t>ая</w:t>
      </w:r>
      <w:r w:rsidRPr="00BC15FC">
        <w:rPr>
          <w:sz w:val="28"/>
          <w:szCs w:val="28"/>
        </w:rPr>
        <w:t xml:space="preserve"> из ИАС МКГУ</w:t>
      </w:r>
      <w:r>
        <w:rPr>
          <w:sz w:val="28"/>
          <w:szCs w:val="28"/>
        </w:rPr>
        <w:t>.</w:t>
      </w:r>
    </w:p>
    <w:p w:rsidR="00187F62" w:rsidRPr="007D663A" w:rsidRDefault="00187F62" w:rsidP="00CD76AB">
      <w:pPr>
        <w:pStyle w:val="a5"/>
        <w:spacing w:line="360" w:lineRule="auto"/>
        <w:ind w:left="709"/>
        <w:jc w:val="both"/>
        <w:rPr>
          <w:sz w:val="28"/>
          <w:szCs w:val="28"/>
        </w:rPr>
      </w:pPr>
    </w:p>
    <w:p w:rsidR="008C68CC" w:rsidRPr="00CD76AB" w:rsidRDefault="008C68CC" w:rsidP="00CD76AB">
      <w:pPr>
        <w:pStyle w:val="a5"/>
        <w:spacing w:line="360" w:lineRule="auto"/>
        <w:ind w:left="0"/>
        <w:jc w:val="both"/>
        <w:rPr>
          <w:b/>
          <w:sz w:val="28"/>
          <w:szCs w:val="28"/>
        </w:rPr>
      </w:pPr>
      <w:r w:rsidRPr="008C68CC">
        <w:rPr>
          <w:b/>
          <w:sz w:val="28"/>
          <w:szCs w:val="28"/>
        </w:rPr>
        <w:t xml:space="preserve">Оценка результатов аналитических материалов, представленных </w:t>
      </w:r>
      <w:r w:rsidR="001F66BD">
        <w:rPr>
          <w:b/>
          <w:sz w:val="28"/>
          <w:szCs w:val="28"/>
        </w:rPr>
        <w:t>Д</w:t>
      </w:r>
      <w:r w:rsidRPr="008C68CC">
        <w:rPr>
          <w:b/>
          <w:sz w:val="28"/>
          <w:szCs w:val="28"/>
        </w:rPr>
        <w:t>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w:t>
      </w:r>
      <w:r w:rsidR="006619CC">
        <w:rPr>
          <w:b/>
          <w:sz w:val="28"/>
          <w:szCs w:val="28"/>
        </w:rPr>
        <w:t>, анализа нормативных правовых документов городского округа Кинель Самарской области</w:t>
      </w:r>
      <w:r w:rsidR="00CD76AB">
        <w:rPr>
          <w:b/>
          <w:sz w:val="28"/>
          <w:szCs w:val="28"/>
        </w:rPr>
        <w:t>.</w:t>
      </w:r>
    </w:p>
    <w:p w:rsidR="00C37E08" w:rsidRPr="00CD76AB" w:rsidRDefault="00C37E08" w:rsidP="001F66BD">
      <w:pPr>
        <w:pStyle w:val="a5"/>
        <w:spacing w:line="360" w:lineRule="auto"/>
        <w:ind w:left="0"/>
        <w:jc w:val="center"/>
        <w:rPr>
          <w:b/>
          <w:sz w:val="28"/>
          <w:szCs w:val="28"/>
        </w:rPr>
      </w:pPr>
    </w:p>
    <w:p w:rsidR="001F66BD" w:rsidRPr="001F66BD" w:rsidRDefault="001F66BD" w:rsidP="00C37E08">
      <w:pPr>
        <w:pStyle w:val="a5"/>
        <w:numPr>
          <w:ilvl w:val="0"/>
          <w:numId w:val="9"/>
        </w:numPr>
        <w:spacing w:line="360" w:lineRule="auto"/>
        <w:ind w:left="0" w:firstLine="698"/>
        <w:jc w:val="both"/>
        <w:rPr>
          <w:b/>
          <w:sz w:val="28"/>
          <w:szCs w:val="28"/>
        </w:rPr>
      </w:pPr>
      <w:r>
        <w:rPr>
          <w:sz w:val="28"/>
          <w:szCs w:val="28"/>
        </w:rPr>
        <w:t xml:space="preserve">При </w:t>
      </w:r>
      <w:r w:rsidRPr="001F66BD">
        <w:rPr>
          <w:sz w:val="28"/>
          <w:szCs w:val="28"/>
        </w:rPr>
        <w:t>обобщени</w:t>
      </w:r>
      <w:r>
        <w:rPr>
          <w:sz w:val="28"/>
          <w:szCs w:val="28"/>
        </w:rPr>
        <w:t>и</w:t>
      </w:r>
      <w:r w:rsidRPr="001F66BD">
        <w:rPr>
          <w:sz w:val="28"/>
          <w:szCs w:val="28"/>
        </w:rPr>
        <w:t xml:space="preserve">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w:t>
      </w:r>
    </w:p>
    <w:p w:rsidR="00A662D7" w:rsidRPr="00AC15E4" w:rsidRDefault="00A662D7" w:rsidP="00A662D7">
      <w:pPr>
        <w:spacing w:line="360" w:lineRule="auto"/>
        <w:ind w:firstLine="709"/>
        <w:jc w:val="both"/>
        <w:rPr>
          <w:sz w:val="28"/>
          <w:szCs w:val="28"/>
        </w:rPr>
      </w:pPr>
      <w:r w:rsidRPr="00AC15E4">
        <w:rPr>
          <w:sz w:val="28"/>
          <w:szCs w:val="28"/>
        </w:rPr>
        <w:t xml:space="preserve">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Кинель Самарской области от 07.12.2009г. № 2488 (с изменениями и дополнениями),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 xml:space="preserve">кого округа Кинель Самарской области </w:t>
      </w:r>
      <w:r w:rsidR="00FF6FF8">
        <w:rPr>
          <w:sz w:val="28"/>
          <w:szCs w:val="28"/>
        </w:rPr>
        <w:t xml:space="preserve">в 1 полугодии 2019 года </w:t>
      </w:r>
      <w:r w:rsidRPr="00AC15E4">
        <w:rPr>
          <w:sz w:val="28"/>
          <w:szCs w:val="28"/>
        </w:rPr>
        <w:t xml:space="preserve">проведена </w:t>
      </w:r>
      <w:proofErr w:type="spellStart"/>
      <w:r w:rsidRPr="00AC15E4">
        <w:rPr>
          <w:sz w:val="28"/>
          <w:szCs w:val="28"/>
        </w:rPr>
        <w:t>антикоррупционная</w:t>
      </w:r>
      <w:proofErr w:type="spellEnd"/>
      <w:r w:rsidRPr="00AC15E4">
        <w:rPr>
          <w:sz w:val="28"/>
          <w:szCs w:val="28"/>
        </w:rPr>
        <w:t xml:space="preserve"> экспертиза проектов постановлений администрации городского округа Кинель Самарской области в количестве -  </w:t>
      </w:r>
      <w:r w:rsidR="00FF6FF8">
        <w:rPr>
          <w:sz w:val="28"/>
          <w:szCs w:val="28"/>
        </w:rPr>
        <w:t>104</w:t>
      </w:r>
      <w:r w:rsidR="006A132F">
        <w:rPr>
          <w:sz w:val="28"/>
          <w:szCs w:val="28"/>
        </w:rPr>
        <w:t xml:space="preserve"> </w:t>
      </w:r>
      <w:r w:rsidRPr="00AC15E4">
        <w:rPr>
          <w:sz w:val="28"/>
          <w:szCs w:val="28"/>
        </w:rPr>
        <w:t xml:space="preserve">шт., постановлений администрации городского округа Кинель Самарской области в количестве -  </w:t>
      </w:r>
      <w:r w:rsidR="00FF6FF8">
        <w:rPr>
          <w:sz w:val="28"/>
          <w:szCs w:val="28"/>
        </w:rPr>
        <w:t>101</w:t>
      </w:r>
      <w:r w:rsidR="00F33FD9">
        <w:rPr>
          <w:sz w:val="28"/>
          <w:szCs w:val="28"/>
        </w:rPr>
        <w:t xml:space="preserve"> </w:t>
      </w:r>
      <w:r w:rsidRPr="00AC15E4">
        <w:rPr>
          <w:sz w:val="28"/>
          <w:szCs w:val="28"/>
        </w:rPr>
        <w:t>шт.</w:t>
      </w:r>
    </w:p>
    <w:p w:rsidR="008C15BF" w:rsidRDefault="00A662D7" w:rsidP="00712D66">
      <w:pPr>
        <w:spacing w:line="360" w:lineRule="auto"/>
        <w:ind w:firstLine="709"/>
        <w:jc w:val="both"/>
        <w:rPr>
          <w:sz w:val="28"/>
          <w:szCs w:val="28"/>
        </w:rPr>
      </w:pPr>
      <w:r w:rsidRPr="00AC15E4">
        <w:rPr>
          <w:sz w:val="28"/>
          <w:szCs w:val="28"/>
        </w:rPr>
        <w:t xml:space="preserve">Постановлением Главы городского округа Кинель Самарской области от 17.08.2017 г. №22 утвержден Порядок проведения </w:t>
      </w:r>
      <w:proofErr w:type="spellStart"/>
      <w:r w:rsidRPr="00AC15E4">
        <w:rPr>
          <w:sz w:val="28"/>
          <w:szCs w:val="28"/>
        </w:rPr>
        <w:t>антикорупционной</w:t>
      </w:r>
      <w:proofErr w:type="spellEnd"/>
      <w:r w:rsidRPr="00AC15E4">
        <w:rPr>
          <w:sz w:val="28"/>
          <w:szCs w:val="28"/>
        </w:rPr>
        <w:t xml:space="preserve"> экспертизы нормативных правовых актов, проектов нормативных правовых актов Главы городского округа Кинель Самарской области. За </w:t>
      </w:r>
      <w:r w:rsidR="00712D66">
        <w:rPr>
          <w:sz w:val="28"/>
          <w:szCs w:val="28"/>
        </w:rPr>
        <w:t>1</w:t>
      </w:r>
      <w:r w:rsidRPr="00AC15E4">
        <w:rPr>
          <w:sz w:val="28"/>
          <w:szCs w:val="28"/>
        </w:rPr>
        <w:t xml:space="preserve"> </w:t>
      </w:r>
      <w:r w:rsidR="006A132F">
        <w:rPr>
          <w:sz w:val="28"/>
          <w:szCs w:val="28"/>
        </w:rPr>
        <w:t>полугодие</w:t>
      </w:r>
      <w:r w:rsidRPr="00AC15E4">
        <w:rPr>
          <w:sz w:val="28"/>
          <w:szCs w:val="28"/>
        </w:rPr>
        <w:t xml:space="preserve"> 201</w:t>
      </w:r>
      <w:r w:rsidR="00FF6FF8">
        <w:rPr>
          <w:sz w:val="28"/>
          <w:szCs w:val="28"/>
        </w:rPr>
        <w:t>9</w:t>
      </w:r>
      <w:r w:rsidRPr="00AC15E4">
        <w:rPr>
          <w:sz w:val="28"/>
          <w:szCs w:val="28"/>
        </w:rPr>
        <w:t xml:space="preserve"> года </w:t>
      </w:r>
      <w:r w:rsidR="00586444">
        <w:rPr>
          <w:sz w:val="28"/>
          <w:szCs w:val="28"/>
        </w:rPr>
        <w:lastRenderedPageBreak/>
        <w:t>юридическим отделом аппарата администрации город</w:t>
      </w:r>
      <w:proofErr w:type="gramStart"/>
      <w:r w:rsidR="00A60523">
        <w:rPr>
          <w:sz w:val="28"/>
          <w:szCs w:val="28"/>
          <w:lang w:val="en-US"/>
        </w:rPr>
        <w:t>c</w:t>
      </w:r>
      <w:proofErr w:type="gramEnd"/>
      <w:r w:rsidR="00586444">
        <w:rPr>
          <w:sz w:val="28"/>
          <w:szCs w:val="28"/>
        </w:rPr>
        <w:t>кого округа Кинель Самарской области</w:t>
      </w:r>
      <w:r w:rsidR="00586444" w:rsidRPr="00AC15E4">
        <w:rPr>
          <w:sz w:val="28"/>
          <w:szCs w:val="28"/>
        </w:rPr>
        <w:t xml:space="preserve"> </w:t>
      </w:r>
      <w:proofErr w:type="spellStart"/>
      <w:r w:rsidR="008C15BF" w:rsidRPr="00FB49DE">
        <w:rPr>
          <w:sz w:val="28"/>
          <w:szCs w:val="28"/>
        </w:rPr>
        <w:t>антикоррупционная</w:t>
      </w:r>
      <w:proofErr w:type="spellEnd"/>
      <w:r w:rsidR="008C15BF" w:rsidRPr="00FB49DE">
        <w:rPr>
          <w:sz w:val="28"/>
          <w:szCs w:val="28"/>
        </w:rPr>
        <w:t xml:space="preserve"> экспертиза проектов постановлений и постановлений Главы городского округа Кинель Самарской области не проводилась в связи с их отсутствием.</w:t>
      </w:r>
    </w:p>
    <w:p w:rsidR="00712D66" w:rsidRPr="00712D66" w:rsidRDefault="00586444" w:rsidP="00712D66">
      <w:pPr>
        <w:spacing w:line="360" w:lineRule="auto"/>
        <w:ind w:firstLine="709"/>
        <w:jc w:val="both"/>
        <w:rPr>
          <w:sz w:val="28"/>
          <w:szCs w:val="28"/>
        </w:rPr>
      </w:pPr>
      <w:r>
        <w:rPr>
          <w:sz w:val="28"/>
          <w:szCs w:val="28"/>
        </w:rPr>
        <w:t>Думой</w:t>
      </w:r>
      <w:r w:rsidRPr="00AC15E4">
        <w:rPr>
          <w:sz w:val="28"/>
          <w:szCs w:val="28"/>
        </w:rPr>
        <w:t xml:space="preserve"> городского округа Кинель Самарской области</w:t>
      </w:r>
      <w:r>
        <w:rPr>
          <w:sz w:val="28"/>
          <w:szCs w:val="28"/>
        </w:rPr>
        <w:t xml:space="preserve"> п</w:t>
      </w:r>
      <w:r w:rsidRPr="00AC15E4">
        <w:rPr>
          <w:sz w:val="28"/>
          <w:szCs w:val="28"/>
        </w:rPr>
        <w:t xml:space="preserve">роведена антикоррупционная экспертиза проектов </w:t>
      </w:r>
      <w:r>
        <w:rPr>
          <w:sz w:val="28"/>
          <w:szCs w:val="28"/>
        </w:rPr>
        <w:t>решений Думы</w:t>
      </w:r>
      <w:r w:rsidRPr="00AC15E4">
        <w:rPr>
          <w:sz w:val="28"/>
          <w:szCs w:val="28"/>
        </w:rPr>
        <w:t xml:space="preserve"> городского округа Кинель Самарской области в количестве -  </w:t>
      </w:r>
      <w:r w:rsidR="008C15BF">
        <w:rPr>
          <w:sz w:val="28"/>
          <w:szCs w:val="28"/>
        </w:rPr>
        <w:t>19</w:t>
      </w:r>
      <w:r>
        <w:rPr>
          <w:sz w:val="28"/>
          <w:szCs w:val="28"/>
        </w:rPr>
        <w:t xml:space="preserve"> </w:t>
      </w:r>
      <w:r w:rsidRPr="00AC15E4">
        <w:rPr>
          <w:sz w:val="28"/>
          <w:szCs w:val="28"/>
        </w:rPr>
        <w:t xml:space="preserve">шт., </w:t>
      </w:r>
      <w:r>
        <w:rPr>
          <w:sz w:val="28"/>
          <w:szCs w:val="28"/>
        </w:rPr>
        <w:t>решений Думы</w:t>
      </w:r>
      <w:r w:rsidRPr="00AC15E4">
        <w:rPr>
          <w:sz w:val="28"/>
          <w:szCs w:val="28"/>
        </w:rPr>
        <w:t xml:space="preserve"> городского </w:t>
      </w:r>
      <w:r w:rsidRPr="00712D66">
        <w:rPr>
          <w:sz w:val="28"/>
          <w:szCs w:val="28"/>
        </w:rPr>
        <w:t xml:space="preserve">округа Кинель Самарской области в количестве -  </w:t>
      </w:r>
      <w:r w:rsidR="008C15BF">
        <w:rPr>
          <w:sz w:val="28"/>
          <w:szCs w:val="28"/>
        </w:rPr>
        <w:t>19</w:t>
      </w:r>
      <w:r w:rsidRPr="00712D66">
        <w:rPr>
          <w:sz w:val="28"/>
          <w:szCs w:val="28"/>
        </w:rPr>
        <w:t xml:space="preserve"> шт.</w:t>
      </w:r>
    </w:p>
    <w:p w:rsidR="00712D66" w:rsidRPr="00712D66" w:rsidRDefault="00712D66" w:rsidP="00712D66">
      <w:pPr>
        <w:spacing w:line="360" w:lineRule="auto"/>
        <w:ind w:firstLine="709"/>
        <w:jc w:val="both"/>
        <w:rPr>
          <w:sz w:val="28"/>
          <w:szCs w:val="28"/>
        </w:rPr>
      </w:pPr>
      <w:proofErr w:type="gramStart"/>
      <w:r w:rsidRPr="00712D66">
        <w:rPr>
          <w:sz w:val="28"/>
          <w:szCs w:val="28"/>
        </w:rPr>
        <w:t xml:space="preserve">За 1 </w:t>
      </w:r>
      <w:r w:rsidR="006A132F">
        <w:rPr>
          <w:sz w:val="28"/>
          <w:szCs w:val="28"/>
        </w:rPr>
        <w:t>полугодие</w:t>
      </w:r>
      <w:r w:rsidRPr="00712D66">
        <w:rPr>
          <w:sz w:val="28"/>
          <w:szCs w:val="28"/>
        </w:rPr>
        <w:t xml:space="preserve"> 201</w:t>
      </w:r>
      <w:r w:rsidR="008C15BF">
        <w:rPr>
          <w:sz w:val="28"/>
          <w:szCs w:val="28"/>
        </w:rPr>
        <w:t>9</w:t>
      </w:r>
      <w:r w:rsidRPr="00712D66">
        <w:rPr>
          <w:sz w:val="28"/>
          <w:szCs w:val="28"/>
        </w:rPr>
        <w:t xml:space="preserve"> год </w:t>
      </w:r>
      <w:proofErr w:type="spellStart"/>
      <w:r w:rsidRPr="00712D66">
        <w:rPr>
          <w:sz w:val="28"/>
          <w:szCs w:val="28"/>
        </w:rPr>
        <w:t>Кинельской</w:t>
      </w:r>
      <w:proofErr w:type="spellEnd"/>
      <w:r w:rsidRPr="00712D66">
        <w:rPr>
          <w:sz w:val="28"/>
          <w:szCs w:val="28"/>
        </w:rPr>
        <w:t xml:space="preserve"> межрайонной прокуратурой Самарской области протесты, представления на постановления администрации и Главы городского округа Кинель Самарской области и решения Думы городского округа Кинель Самарской области, заключения на проекты постановлений администрации </w:t>
      </w:r>
      <w:r w:rsidR="0022344D">
        <w:rPr>
          <w:sz w:val="28"/>
          <w:szCs w:val="28"/>
        </w:rPr>
        <w:t xml:space="preserve">городского округа Кинель Самарской области, </w:t>
      </w:r>
      <w:r w:rsidRPr="00712D66">
        <w:rPr>
          <w:sz w:val="28"/>
          <w:szCs w:val="28"/>
        </w:rPr>
        <w:t xml:space="preserve"> Главы городского округа Кинель </w:t>
      </w:r>
      <w:r w:rsidR="0022344D">
        <w:rPr>
          <w:sz w:val="28"/>
          <w:szCs w:val="28"/>
        </w:rPr>
        <w:t xml:space="preserve">Самарской области </w:t>
      </w:r>
      <w:r w:rsidRPr="00712D66">
        <w:rPr>
          <w:sz w:val="28"/>
          <w:szCs w:val="28"/>
        </w:rPr>
        <w:t>и проекты решений Думы городского округа Кинель Самарской области не поступали.</w:t>
      </w:r>
      <w:proofErr w:type="gramEnd"/>
    </w:p>
    <w:p w:rsidR="002A7586" w:rsidRDefault="00712D66" w:rsidP="002A7586">
      <w:pPr>
        <w:pStyle w:val="a5"/>
        <w:spacing w:line="360" w:lineRule="auto"/>
        <w:ind w:left="0" w:firstLine="709"/>
        <w:jc w:val="both"/>
        <w:rPr>
          <w:sz w:val="28"/>
          <w:szCs w:val="28"/>
        </w:rPr>
      </w:pPr>
      <w:r w:rsidRPr="00712D66">
        <w:rPr>
          <w:sz w:val="28"/>
          <w:szCs w:val="28"/>
        </w:rPr>
        <w:t xml:space="preserve">За 1 </w:t>
      </w:r>
      <w:r w:rsidR="006A132F">
        <w:rPr>
          <w:sz w:val="28"/>
          <w:szCs w:val="28"/>
        </w:rPr>
        <w:t>полугодие</w:t>
      </w:r>
      <w:r w:rsidRPr="00712D66">
        <w:rPr>
          <w:sz w:val="28"/>
          <w:szCs w:val="28"/>
        </w:rPr>
        <w:t xml:space="preserve"> 201</w:t>
      </w:r>
      <w:r w:rsidR="008C15BF">
        <w:rPr>
          <w:sz w:val="28"/>
          <w:szCs w:val="28"/>
        </w:rPr>
        <w:t>9</w:t>
      </w:r>
      <w:r w:rsidRPr="00712D66">
        <w:rPr>
          <w:sz w:val="28"/>
          <w:szCs w:val="28"/>
        </w:rPr>
        <w:t xml:space="preserve"> год не поступило ни одного заключения от независимых экспертов в рамках проведения независимой </w:t>
      </w:r>
      <w:proofErr w:type="spellStart"/>
      <w:r w:rsidRPr="00712D66">
        <w:rPr>
          <w:sz w:val="28"/>
          <w:szCs w:val="28"/>
        </w:rPr>
        <w:t>антикоррупционной</w:t>
      </w:r>
      <w:proofErr w:type="spellEnd"/>
      <w:r w:rsidRPr="00712D66">
        <w:rPr>
          <w:sz w:val="28"/>
          <w:szCs w:val="28"/>
        </w:rPr>
        <w:t xml:space="preserve"> экспертизы.</w:t>
      </w:r>
    </w:p>
    <w:p w:rsidR="002A7586" w:rsidRDefault="002A7586" w:rsidP="002A7586">
      <w:pPr>
        <w:pStyle w:val="a5"/>
        <w:spacing w:line="360" w:lineRule="auto"/>
        <w:ind w:left="0" w:firstLine="709"/>
        <w:jc w:val="both"/>
        <w:rPr>
          <w:sz w:val="28"/>
          <w:szCs w:val="28"/>
        </w:rPr>
      </w:pPr>
      <w:r>
        <w:rPr>
          <w:sz w:val="28"/>
          <w:szCs w:val="28"/>
        </w:rPr>
        <w:t>В</w:t>
      </w:r>
      <w:r w:rsidRPr="004C79F9">
        <w:rPr>
          <w:sz w:val="28"/>
          <w:szCs w:val="28"/>
        </w:rPr>
        <w:t xml:space="preserve"> 1 квартал</w:t>
      </w:r>
      <w:r>
        <w:rPr>
          <w:sz w:val="28"/>
          <w:szCs w:val="28"/>
        </w:rPr>
        <w:t>е</w:t>
      </w:r>
      <w:r w:rsidRPr="004C79F9">
        <w:rPr>
          <w:sz w:val="28"/>
          <w:szCs w:val="28"/>
        </w:rPr>
        <w:t xml:space="preserve"> 2019 года </w:t>
      </w:r>
      <w:r>
        <w:rPr>
          <w:sz w:val="28"/>
          <w:szCs w:val="28"/>
        </w:rPr>
        <w:t>постановлением администрации городского округа Кинель Самарской области от 18.01.2019 г. № 105 Кодекс этики и служебного поведения муниципальных служащих городского округа Кинель Самарской области утвержден в новой редакции.</w:t>
      </w:r>
    </w:p>
    <w:p w:rsidR="002A7586" w:rsidRDefault="002A7586" w:rsidP="002A7586">
      <w:pPr>
        <w:pStyle w:val="a5"/>
        <w:spacing w:line="360" w:lineRule="auto"/>
        <w:ind w:left="0" w:firstLine="709"/>
        <w:jc w:val="both"/>
        <w:rPr>
          <w:sz w:val="28"/>
          <w:szCs w:val="28"/>
        </w:rPr>
      </w:pPr>
      <w:r w:rsidRPr="00CF2253">
        <w:rPr>
          <w:sz w:val="28"/>
          <w:szCs w:val="28"/>
        </w:rPr>
        <w:t>В</w:t>
      </w:r>
      <w:r>
        <w:rPr>
          <w:sz w:val="28"/>
          <w:szCs w:val="28"/>
        </w:rPr>
        <w:t>о</w:t>
      </w:r>
      <w:r w:rsidRPr="00CF2253">
        <w:rPr>
          <w:sz w:val="28"/>
          <w:szCs w:val="28"/>
        </w:rPr>
        <w:t xml:space="preserve"> </w:t>
      </w:r>
      <w:r>
        <w:rPr>
          <w:sz w:val="28"/>
          <w:szCs w:val="28"/>
        </w:rPr>
        <w:t>2</w:t>
      </w:r>
      <w:r w:rsidRPr="00CF2253">
        <w:rPr>
          <w:sz w:val="28"/>
          <w:szCs w:val="28"/>
        </w:rPr>
        <w:t xml:space="preserve"> квартале 2019 года</w:t>
      </w:r>
      <w:r>
        <w:rPr>
          <w:sz w:val="28"/>
          <w:szCs w:val="28"/>
        </w:rPr>
        <w:t>:</w:t>
      </w:r>
    </w:p>
    <w:p w:rsidR="002A7586" w:rsidRDefault="002A7586" w:rsidP="002A7586">
      <w:pPr>
        <w:pStyle w:val="a5"/>
        <w:spacing w:line="360" w:lineRule="auto"/>
        <w:ind w:left="0" w:firstLine="709"/>
        <w:jc w:val="both"/>
        <w:rPr>
          <w:sz w:val="28"/>
          <w:szCs w:val="28"/>
        </w:rPr>
      </w:pPr>
      <w:proofErr w:type="gramStart"/>
      <w:r w:rsidRPr="00CF2253">
        <w:rPr>
          <w:sz w:val="28"/>
          <w:szCs w:val="28"/>
        </w:rPr>
        <w:t xml:space="preserve">постановлением администрации городского округа Кинель Самарской области от </w:t>
      </w:r>
      <w:r>
        <w:rPr>
          <w:sz w:val="28"/>
          <w:szCs w:val="28"/>
        </w:rPr>
        <w:t>20</w:t>
      </w:r>
      <w:r w:rsidRPr="00CF2253">
        <w:rPr>
          <w:sz w:val="28"/>
          <w:szCs w:val="28"/>
        </w:rPr>
        <w:t>.0</w:t>
      </w:r>
      <w:r>
        <w:rPr>
          <w:sz w:val="28"/>
          <w:szCs w:val="28"/>
        </w:rPr>
        <w:t>6</w:t>
      </w:r>
      <w:r w:rsidRPr="00CF2253">
        <w:rPr>
          <w:sz w:val="28"/>
          <w:szCs w:val="28"/>
        </w:rPr>
        <w:t>.2019 г. № 1</w:t>
      </w:r>
      <w:r>
        <w:rPr>
          <w:sz w:val="28"/>
          <w:szCs w:val="28"/>
        </w:rPr>
        <w:t xml:space="preserve">714 внесены изменения </w:t>
      </w:r>
      <w:r w:rsidRPr="00FF28E7">
        <w:rPr>
          <w:sz w:val="28"/>
          <w:szCs w:val="28"/>
        </w:rPr>
        <w:t xml:space="preserve">в </w:t>
      </w:r>
      <w:hyperlink r:id="rId8" w:history="1">
        <w:r w:rsidRPr="00FF28E7">
          <w:rPr>
            <w:rStyle w:val="a6"/>
            <w:color w:val="auto"/>
            <w:sz w:val="28"/>
            <w:szCs w:val="28"/>
            <w:u w:val="none"/>
          </w:rPr>
          <w:t>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 утвержденный постановлением администрации городского округа Кинель Самарской области от 31 августа 2011 г. № 2470 (с изменениями от 30 мая 2016 г.)</w:t>
        </w:r>
      </w:hyperlink>
      <w:r>
        <w:rPr>
          <w:sz w:val="28"/>
          <w:szCs w:val="28"/>
        </w:rPr>
        <w:t>;</w:t>
      </w:r>
      <w:proofErr w:type="gramEnd"/>
    </w:p>
    <w:p w:rsidR="002A7586" w:rsidRDefault="002A7586" w:rsidP="002A7586">
      <w:pPr>
        <w:pStyle w:val="a5"/>
        <w:spacing w:line="360" w:lineRule="auto"/>
        <w:ind w:left="0" w:firstLine="709"/>
        <w:jc w:val="both"/>
        <w:rPr>
          <w:sz w:val="28"/>
          <w:szCs w:val="28"/>
        </w:rPr>
      </w:pPr>
      <w:proofErr w:type="gramStart"/>
      <w:r w:rsidRPr="00CF2253">
        <w:rPr>
          <w:sz w:val="28"/>
          <w:szCs w:val="28"/>
        </w:rPr>
        <w:lastRenderedPageBreak/>
        <w:t xml:space="preserve">постановлением администрации городского округа Кинель Самарской области от </w:t>
      </w:r>
      <w:r>
        <w:rPr>
          <w:sz w:val="28"/>
          <w:szCs w:val="28"/>
        </w:rPr>
        <w:t>27</w:t>
      </w:r>
      <w:r w:rsidRPr="00CF2253">
        <w:rPr>
          <w:sz w:val="28"/>
          <w:szCs w:val="28"/>
        </w:rPr>
        <w:t>.0</w:t>
      </w:r>
      <w:r>
        <w:rPr>
          <w:sz w:val="28"/>
          <w:szCs w:val="28"/>
        </w:rPr>
        <w:t>6</w:t>
      </w:r>
      <w:r w:rsidRPr="00CF2253">
        <w:rPr>
          <w:sz w:val="28"/>
          <w:szCs w:val="28"/>
        </w:rPr>
        <w:t>.2019 г. № 1</w:t>
      </w:r>
      <w:r>
        <w:rPr>
          <w:sz w:val="28"/>
          <w:szCs w:val="28"/>
        </w:rPr>
        <w:t>781 внесены изменения</w:t>
      </w:r>
      <w:r w:rsidRPr="00635E2E">
        <w:rPr>
          <w:sz w:val="28"/>
          <w:szCs w:val="28"/>
        </w:rPr>
        <w:t xml:space="preserve"> и дополнени</w:t>
      </w:r>
      <w:r>
        <w:rPr>
          <w:sz w:val="28"/>
          <w:szCs w:val="28"/>
        </w:rPr>
        <w:t>я</w:t>
      </w:r>
      <w:r w:rsidRPr="00635E2E">
        <w:rPr>
          <w:sz w:val="28"/>
          <w:szCs w:val="28"/>
        </w:rPr>
        <w:t xml:space="preserve"> в Порядок уведомления представителя нанимателя (работодателя) о фактах обращения в целях склонения муниципального служащего администрации городского округа Кинель к совершению коррупционных правонарушений, утвержденный постановлением администрации городского округа Кинель Самарской области от 20 апреля 2010г. № 1134 (с изменениями от 6 декабря 2013г., 17 мая 2016г.)</w:t>
      </w:r>
      <w:r>
        <w:rPr>
          <w:sz w:val="28"/>
          <w:szCs w:val="28"/>
        </w:rPr>
        <w:t>;</w:t>
      </w:r>
      <w:proofErr w:type="gramEnd"/>
    </w:p>
    <w:p w:rsidR="002A7586" w:rsidRDefault="002A7586" w:rsidP="002A7586">
      <w:pPr>
        <w:pStyle w:val="a5"/>
        <w:spacing w:line="360" w:lineRule="auto"/>
        <w:ind w:left="0" w:firstLine="709"/>
        <w:jc w:val="both"/>
      </w:pPr>
      <w:proofErr w:type="gramStart"/>
      <w:r w:rsidRPr="00FF28E7">
        <w:rPr>
          <w:sz w:val="28"/>
          <w:szCs w:val="28"/>
        </w:rPr>
        <w:t xml:space="preserve">решением Думы городского округа Кинель Самарской области от 27.06.2019 г. №467 </w:t>
      </w:r>
      <w:hyperlink r:id="rId9" w:history="1">
        <w:r w:rsidRPr="00FF28E7">
          <w:rPr>
            <w:rStyle w:val="a6"/>
            <w:color w:val="auto"/>
            <w:sz w:val="28"/>
            <w:szCs w:val="28"/>
            <w:u w:val="none"/>
          </w:rPr>
          <w:t>внесены изменения в Положение о порядке и сроках применения взысканий за несоблюдение муниципальными служащими органов местного самоуправления городского округа Кинель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решением Думы городского округа Кинель Самарской области от 28</w:t>
        </w:r>
        <w:proofErr w:type="gramEnd"/>
        <w:r w:rsidRPr="00FF28E7">
          <w:rPr>
            <w:rStyle w:val="a6"/>
            <w:color w:val="auto"/>
            <w:sz w:val="28"/>
            <w:szCs w:val="28"/>
            <w:u w:val="none"/>
          </w:rPr>
          <w:t xml:space="preserve"> февраля 2013 года № 293 (с изменениями от 26 мая 2016 г., 29 ноября 2018 г.)</w:t>
        </w:r>
      </w:hyperlink>
      <w:r>
        <w:t>.</w:t>
      </w:r>
    </w:p>
    <w:p w:rsidR="002A7586" w:rsidRDefault="00A662D7" w:rsidP="002A7586">
      <w:pPr>
        <w:pStyle w:val="a5"/>
        <w:spacing w:line="360" w:lineRule="auto"/>
        <w:ind w:left="0" w:firstLine="709"/>
        <w:jc w:val="both"/>
        <w:rPr>
          <w:sz w:val="28"/>
          <w:szCs w:val="28"/>
        </w:rPr>
      </w:pPr>
      <w:r>
        <w:rPr>
          <w:sz w:val="28"/>
          <w:szCs w:val="28"/>
        </w:rPr>
        <w:t xml:space="preserve">В целях профилактики коррупции, упреждению возможностей возникновения </w:t>
      </w:r>
      <w:proofErr w:type="spellStart"/>
      <w:r>
        <w:rPr>
          <w:sz w:val="28"/>
          <w:szCs w:val="28"/>
        </w:rPr>
        <w:t>коррупциогенных</w:t>
      </w:r>
      <w:proofErr w:type="spellEnd"/>
      <w:r>
        <w:rPr>
          <w:sz w:val="28"/>
          <w:szCs w:val="28"/>
        </w:rPr>
        <w:t xml:space="preserve"> факторов и формирования </w:t>
      </w:r>
      <w:proofErr w:type="spellStart"/>
      <w:r>
        <w:rPr>
          <w:sz w:val="28"/>
          <w:szCs w:val="28"/>
        </w:rPr>
        <w:t>антикоррупционного</w:t>
      </w:r>
      <w:proofErr w:type="spellEnd"/>
      <w:r>
        <w:rPr>
          <w:sz w:val="28"/>
          <w:szCs w:val="28"/>
        </w:rPr>
        <w:t xml:space="preserve"> общественного мнения за </w:t>
      </w:r>
      <w:r w:rsidR="0022344D">
        <w:rPr>
          <w:sz w:val="28"/>
          <w:szCs w:val="28"/>
        </w:rPr>
        <w:t>1</w:t>
      </w:r>
      <w:r>
        <w:rPr>
          <w:sz w:val="28"/>
          <w:szCs w:val="28"/>
        </w:rPr>
        <w:t xml:space="preserve"> </w:t>
      </w:r>
      <w:r w:rsidR="006A132F">
        <w:rPr>
          <w:sz w:val="28"/>
          <w:szCs w:val="28"/>
        </w:rPr>
        <w:t>полугодие</w:t>
      </w:r>
      <w:r>
        <w:rPr>
          <w:sz w:val="28"/>
          <w:szCs w:val="28"/>
        </w:rPr>
        <w:t xml:space="preserve"> 201</w:t>
      </w:r>
      <w:r w:rsidR="002A7586">
        <w:rPr>
          <w:sz w:val="28"/>
          <w:szCs w:val="28"/>
        </w:rPr>
        <w:t>9</w:t>
      </w:r>
      <w:r>
        <w:rPr>
          <w:sz w:val="28"/>
          <w:szCs w:val="28"/>
        </w:rPr>
        <w:t xml:space="preserve"> г. аппаратом администрации городского округа Кинель </w:t>
      </w:r>
      <w:r w:rsidR="001F66BD">
        <w:rPr>
          <w:sz w:val="28"/>
          <w:szCs w:val="28"/>
        </w:rPr>
        <w:t>С</w:t>
      </w:r>
      <w:r w:rsidR="002A7586">
        <w:rPr>
          <w:sz w:val="28"/>
          <w:szCs w:val="28"/>
        </w:rPr>
        <w:t>амарской области была проведены следующие мероприятия:</w:t>
      </w:r>
    </w:p>
    <w:p w:rsidR="002A7586" w:rsidRDefault="002A7586" w:rsidP="002A7586">
      <w:pPr>
        <w:pStyle w:val="a5"/>
        <w:spacing w:line="360" w:lineRule="auto"/>
        <w:ind w:left="0" w:firstLine="709"/>
        <w:jc w:val="both"/>
        <w:rPr>
          <w:sz w:val="28"/>
          <w:szCs w:val="28"/>
        </w:rPr>
      </w:pPr>
      <w:r>
        <w:rPr>
          <w:sz w:val="28"/>
          <w:szCs w:val="28"/>
        </w:rPr>
        <w:t>о</w:t>
      </w:r>
      <w:r w:rsidRPr="00F47ADB">
        <w:rPr>
          <w:sz w:val="28"/>
          <w:szCs w:val="28"/>
        </w:rPr>
        <w:t xml:space="preserve">знакомление под роспись сотрудников </w:t>
      </w:r>
      <w:r>
        <w:rPr>
          <w:sz w:val="28"/>
          <w:szCs w:val="28"/>
        </w:rPr>
        <w:t>органов местного самоуправления</w:t>
      </w:r>
      <w:r w:rsidRPr="00F47ADB">
        <w:rPr>
          <w:sz w:val="28"/>
          <w:szCs w:val="28"/>
        </w:rPr>
        <w:t xml:space="preserve"> с требованиями законодательства и внутренними документами по вопросам противодействия коррупции и порядком их применения (январь 2019)</w:t>
      </w:r>
      <w:r>
        <w:rPr>
          <w:sz w:val="28"/>
          <w:szCs w:val="28"/>
        </w:rPr>
        <w:t>;</w:t>
      </w:r>
    </w:p>
    <w:p w:rsidR="002A7586" w:rsidRDefault="002A7586" w:rsidP="002A7586">
      <w:pPr>
        <w:pStyle w:val="a5"/>
        <w:spacing w:line="360" w:lineRule="auto"/>
        <w:ind w:left="0" w:firstLine="709"/>
        <w:jc w:val="both"/>
        <w:rPr>
          <w:sz w:val="28"/>
          <w:szCs w:val="28"/>
        </w:rPr>
      </w:pPr>
      <w:r>
        <w:rPr>
          <w:sz w:val="28"/>
          <w:szCs w:val="28"/>
        </w:rPr>
        <w:t>с</w:t>
      </w:r>
      <w:r w:rsidRPr="00F47ADB">
        <w:rPr>
          <w:sz w:val="28"/>
          <w:szCs w:val="28"/>
        </w:rPr>
        <w:t>еминар с муниципальными служащими на тему: «Соблюдение этики и служебного поведения муниципальными служащими городского округа Кинель Самарской области» с разъяснением требований Кодекса этики и служебного поведения муниципальных служащих городского округа Кинель Самарской области, принятого постановлением администрации городского округа Кинель Самарской области 18.01.2019 г. № 108 в новой редакции (15.01.2019)</w:t>
      </w:r>
      <w:r>
        <w:rPr>
          <w:sz w:val="28"/>
          <w:szCs w:val="28"/>
        </w:rPr>
        <w:t>;</w:t>
      </w:r>
    </w:p>
    <w:p w:rsidR="002A7586" w:rsidRDefault="002A7586" w:rsidP="002A7586">
      <w:pPr>
        <w:pStyle w:val="a5"/>
        <w:spacing w:line="360" w:lineRule="auto"/>
        <w:ind w:left="0" w:firstLine="709"/>
        <w:jc w:val="both"/>
        <w:rPr>
          <w:sz w:val="28"/>
          <w:szCs w:val="28"/>
        </w:rPr>
      </w:pPr>
      <w:r>
        <w:rPr>
          <w:sz w:val="28"/>
          <w:szCs w:val="28"/>
        </w:rPr>
        <w:t>с</w:t>
      </w:r>
      <w:r w:rsidRPr="00F47ADB">
        <w:rPr>
          <w:sz w:val="28"/>
          <w:szCs w:val="28"/>
        </w:rPr>
        <w:t>еминар с муниципальными служащими по исполнению обязанностей, установленных в целях противодействия коррупции (20.02.2019)</w:t>
      </w:r>
      <w:r>
        <w:rPr>
          <w:sz w:val="28"/>
          <w:szCs w:val="28"/>
        </w:rPr>
        <w:t>;</w:t>
      </w:r>
    </w:p>
    <w:p w:rsidR="002A7586" w:rsidRDefault="002A7586" w:rsidP="002A7586">
      <w:pPr>
        <w:pStyle w:val="a5"/>
        <w:spacing w:line="360" w:lineRule="auto"/>
        <w:ind w:left="0" w:firstLine="709"/>
        <w:jc w:val="both"/>
        <w:rPr>
          <w:sz w:val="28"/>
          <w:szCs w:val="28"/>
        </w:rPr>
      </w:pPr>
      <w:r>
        <w:rPr>
          <w:sz w:val="28"/>
          <w:szCs w:val="28"/>
        </w:rPr>
        <w:lastRenderedPageBreak/>
        <w:t>в</w:t>
      </w:r>
      <w:r w:rsidRPr="00F47ADB">
        <w:rPr>
          <w:sz w:val="28"/>
          <w:szCs w:val="28"/>
        </w:rPr>
        <w:t xml:space="preserve"> процессе декларационной кампании в 1 квартале и апреле 2019 года проводились на постоянной основе консультации (ежедневно), практические семинары (20.03.2019), аппаратное обучение (05.03.2019) для служащих по проблемным вопросам заполнения справок о доходах, расходах, об имуществе и обязательствах имущественного характера</w:t>
      </w:r>
      <w:r>
        <w:rPr>
          <w:sz w:val="28"/>
          <w:szCs w:val="28"/>
        </w:rPr>
        <w:t>;</w:t>
      </w:r>
    </w:p>
    <w:p w:rsidR="002A7586" w:rsidRDefault="002A7586" w:rsidP="002A7586">
      <w:pPr>
        <w:pStyle w:val="a5"/>
        <w:spacing w:line="360" w:lineRule="auto"/>
        <w:ind w:left="0" w:firstLine="709"/>
        <w:jc w:val="both"/>
        <w:rPr>
          <w:sz w:val="28"/>
          <w:szCs w:val="28"/>
        </w:rPr>
      </w:pPr>
      <w:r>
        <w:rPr>
          <w:sz w:val="28"/>
          <w:szCs w:val="28"/>
        </w:rPr>
        <w:t>с</w:t>
      </w:r>
      <w:r w:rsidRPr="00F47ADB">
        <w:rPr>
          <w:sz w:val="28"/>
          <w:szCs w:val="28"/>
        </w:rPr>
        <w:t>еминар с муниципальными служащими, служащими, работниками ОМС и муниципальных учреждений на тему: «О недопустимости совершения коррупционных правонарушений и преступлений»  (20.05.2019);</w:t>
      </w:r>
    </w:p>
    <w:p w:rsidR="002A7586" w:rsidRDefault="002A7586" w:rsidP="002A7586">
      <w:pPr>
        <w:pStyle w:val="a5"/>
        <w:spacing w:line="360" w:lineRule="auto"/>
        <w:ind w:left="0" w:firstLine="709"/>
        <w:jc w:val="both"/>
        <w:rPr>
          <w:sz w:val="28"/>
          <w:szCs w:val="28"/>
        </w:rPr>
      </w:pPr>
      <w:r>
        <w:rPr>
          <w:sz w:val="28"/>
          <w:szCs w:val="28"/>
        </w:rPr>
        <w:t>а</w:t>
      </w:r>
      <w:r w:rsidRPr="00F47ADB">
        <w:rPr>
          <w:sz w:val="28"/>
          <w:szCs w:val="28"/>
        </w:rPr>
        <w:t>нонимное анкетирование муниципальных служащих по вопросам их отношения к мерам по противодействию коррупции, реализуемым в органах государственной власти Самарской области и органах местного самоуправления городского округа Кинель Самарской области (июнь 2019)</w:t>
      </w:r>
      <w:r>
        <w:rPr>
          <w:sz w:val="28"/>
          <w:szCs w:val="28"/>
        </w:rPr>
        <w:t>;</w:t>
      </w:r>
    </w:p>
    <w:p w:rsidR="002A7586" w:rsidRDefault="002A7586" w:rsidP="002A7586">
      <w:pPr>
        <w:pStyle w:val="a5"/>
        <w:spacing w:line="360" w:lineRule="auto"/>
        <w:ind w:left="0" w:firstLine="709"/>
        <w:jc w:val="both"/>
        <w:rPr>
          <w:sz w:val="28"/>
          <w:szCs w:val="28"/>
        </w:rPr>
      </w:pPr>
      <w:proofErr w:type="gramStart"/>
      <w:r>
        <w:rPr>
          <w:sz w:val="28"/>
          <w:szCs w:val="28"/>
        </w:rPr>
        <w:t>а</w:t>
      </w:r>
      <w:r w:rsidRPr="00F47ADB">
        <w:rPr>
          <w:sz w:val="28"/>
          <w:szCs w:val="28"/>
        </w:rPr>
        <w:t xml:space="preserve">нонимное анкетирование муниципальных служащих городского округа Кинель Самарской области по вопросам наличия конфликта интересов или возможности его возникновения, в том числе </w:t>
      </w:r>
      <w:r w:rsidRPr="00F47ADB">
        <w:rPr>
          <w:rFonts w:eastAsia="Calibri"/>
          <w:sz w:val="28"/>
          <w:szCs w:val="28"/>
        </w:rPr>
        <w:t xml:space="preserve">по вопросу участия родственников </w:t>
      </w:r>
      <w:r w:rsidRPr="00F47ADB">
        <w:rPr>
          <w:sz w:val="28"/>
          <w:szCs w:val="28"/>
        </w:rPr>
        <w:t>муниц</w:t>
      </w:r>
      <w:r>
        <w:rPr>
          <w:sz w:val="28"/>
          <w:szCs w:val="28"/>
        </w:rPr>
        <w:t>и</w:t>
      </w:r>
      <w:r w:rsidRPr="00F47ADB">
        <w:rPr>
          <w:sz w:val="28"/>
          <w:szCs w:val="28"/>
        </w:rPr>
        <w:t>пальных служащих</w:t>
      </w:r>
      <w:r w:rsidRPr="00F47ADB">
        <w:rPr>
          <w:rFonts w:eastAsia="Calibri"/>
          <w:sz w:val="28"/>
          <w:szCs w:val="28"/>
        </w:rPr>
        <w:t xml:space="preserve"> в деятельности коммерческих структур на предмет </w:t>
      </w:r>
      <w:proofErr w:type="spellStart"/>
      <w:r w:rsidRPr="00F47ADB">
        <w:rPr>
          <w:rFonts w:eastAsia="Calibri"/>
          <w:sz w:val="28"/>
          <w:szCs w:val="28"/>
        </w:rPr>
        <w:t>аффилированности</w:t>
      </w:r>
      <w:proofErr w:type="spellEnd"/>
      <w:r w:rsidRPr="00F47ADB">
        <w:rPr>
          <w:rFonts w:eastAsia="Calibri"/>
          <w:sz w:val="28"/>
          <w:szCs w:val="28"/>
        </w:rPr>
        <w:t xml:space="preserve"> организациям, участвующим в осуществлении закупок для обеспечения муниципальных нужд</w:t>
      </w:r>
      <w:r w:rsidRPr="00F47ADB">
        <w:rPr>
          <w:sz w:val="28"/>
          <w:szCs w:val="28"/>
        </w:rPr>
        <w:t xml:space="preserve"> (карта </w:t>
      </w:r>
      <w:proofErr w:type="spellStart"/>
      <w:r w:rsidRPr="00F47ADB">
        <w:rPr>
          <w:sz w:val="28"/>
          <w:szCs w:val="28"/>
        </w:rPr>
        <w:t>аффилированности</w:t>
      </w:r>
      <w:proofErr w:type="spellEnd"/>
      <w:r w:rsidRPr="00F47ADB">
        <w:rPr>
          <w:sz w:val="28"/>
          <w:szCs w:val="28"/>
        </w:rPr>
        <w:t xml:space="preserve">) (План мероприятий по профилактики коррупционных правонарушений в органах </w:t>
      </w:r>
      <w:proofErr w:type="spellStart"/>
      <w:r w:rsidRPr="00F47ADB">
        <w:rPr>
          <w:sz w:val="28"/>
          <w:szCs w:val="28"/>
        </w:rPr>
        <w:t>гос</w:t>
      </w:r>
      <w:proofErr w:type="spellEnd"/>
      <w:r w:rsidRPr="00F47ADB">
        <w:rPr>
          <w:sz w:val="28"/>
          <w:szCs w:val="28"/>
        </w:rPr>
        <w:t>. власти Самарской обл. и органах местного</w:t>
      </w:r>
      <w:proofErr w:type="gramEnd"/>
      <w:r w:rsidRPr="00F47ADB">
        <w:rPr>
          <w:sz w:val="28"/>
          <w:szCs w:val="28"/>
        </w:rPr>
        <w:t xml:space="preserve"> </w:t>
      </w:r>
      <w:proofErr w:type="gramStart"/>
      <w:r w:rsidRPr="00F47ADB">
        <w:rPr>
          <w:sz w:val="28"/>
          <w:szCs w:val="28"/>
        </w:rPr>
        <w:t xml:space="preserve">самоуправления в Самарской обл. на 2019-2020 годы, утвержденный постановлением Правительства Самарской обл. от 19.02.2019 г. № 83 (пункт 7.4.), протокол заседании комиссии по координации работы </w:t>
      </w:r>
      <w:r w:rsidRPr="00F47ADB">
        <w:rPr>
          <w:rFonts w:eastAsia="Calibri"/>
          <w:sz w:val="28"/>
          <w:szCs w:val="28"/>
        </w:rPr>
        <w:t>по противодействию коррупции в Самарской области от 18.04.2016 г. № 3</w:t>
      </w:r>
      <w:r w:rsidRPr="00F47ADB">
        <w:rPr>
          <w:sz w:val="28"/>
          <w:szCs w:val="28"/>
        </w:rPr>
        <w:t xml:space="preserve"> (пункт 2.2.1.) (июнь 2019)</w:t>
      </w:r>
      <w:r>
        <w:rPr>
          <w:sz w:val="28"/>
          <w:szCs w:val="28"/>
        </w:rPr>
        <w:t>;</w:t>
      </w:r>
      <w:proofErr w:type="gramEnd"/>
    </w:p>
    <w:p w:rsidR="002A7586" w:rsidRPr="00F47ADB" w:rsidRDefault="002A7586" w:rsidP="002A7586">
      <w:pPr>
        <w:pStyle w:val="a5"/>
        <w:spacing w:line="360" w:lineRule="auto"/>
        <w:ind w:left="0" w:firstLine="709"/>
        <w:jc w:val="both"/>
        <w:rPr>
          <w:sz w:val="28"/>
          <w:szCs w:val="28"/>
        </w:rPr>
      </w:pPr>
      <w:r>
        <w:rPr>
          <w:sz w:val="28"/>
          <w:szCs w:val="28"/>
        </w:rPr>
        <w:t>с</w:t>
      </w:r>
      <w:r w:rsidRPr="00F47ADB">
        <w:rPr>
          <w:sz w:val="28"/>
          <w:szCs w:val="28"/>
        </w:rPr>
        <w:t xml:space="preserve">еминар с муниципальными служащими по вопросам предотвращения и урегулирования конфликта интересов, а также соблюдения запретов и ограничений, установленных в целях противодействия коррупции, на котором </w:t>
      </w:r>
      <w:r w:rsidRPr="00F47ADB">
        <w:rPr>
          <w:rFonts w:eastAsia="Calibri"/>
          <w:sz w:val="28"/>
          <w:szCs w:val="28"/>
        </w:rPr>
        <w:t>были рассмотрены информационно-методические материалы для органов местного самоуправления  по отдельным вопросам реализации Федерального закона «О противодействии коррупции» (по конфликту интересов), разработанные Самарской Губернской Думой</w:t>
      </w:r>
      <w:r w:rsidRPr="00F47ADB">
        <w:rPr>
          <w:sz w:val="28"/>
          <w:szCs w:val="28"/>
        </w:rPr>
        <w:t xml:space="preserve"> (28.06.2019)</w:t>
      </w:r>
      <w:r>
        <w:rPr>
          <w:sz w:val="28"/>
          <w:szCs w:val="28"/>
        </w:rPr>
        <w:t>.</w:t>
      </w:r>
    </w:p>
    <w:p w:rsidR="00C37E08" w:rsidRPr="00A60523" w:rsidRDefault="00C37E08" w:rsidP="00A662D7">
      <w:pPr>
        <w:pStyle w:val="a5"/>
        <w:spacing w:line="360" w:lineRule="auto"/>
        <w:ind w:left="0" w:firstLine="709"/>
        <w:jc w:val="both"/>
        <w:rPr>
          <w:sz w:val="28"/>
          <w:szCs w:val="28"/>
        </w:rPr>
      </w:pPr>
    </w:p>
    <w:p w:rsidR="00A662D7" w:rsidRDefault="001F66BD" w:rsidP="00C37E08">
      <w:pPr>
        <w:pStyle w:val="a5"/>
        <w:numPr>
          <w:ilvl w:val="0"/>
          <w:numId w:val="9"/>
        </w:numPr>
        <w:spacing w:line="360" w:lineRule="auto"/>
        <w:ind w:left="0" w:firstLine="709"/>
        <w:jc w:val="both"/>
        <w:rPr>
          <w:sz w:val="28"/>
          <w:szCs w:val="28"/>
        </w:rPr>
      </w:pPr>
      <w:r w:rsidRPr="00097CB7">
        <w:rPr>
          <w:sz w:val="28"/>
          <w:szCs w:val="28"/>
        </w:rPr>
        <w:t xml:space="preserve">При осуществлении антикоррупционного </w:t>
      </w:r>
      <w:proofErr w:type="gramStart"/>
      <w:r w:rsidRPr="00097CB7">
        <w:rPr>
          <w:sz w:val="28"/>
          <w:szCs w:val="28"/>
        </w:rPr>
        <w:t>контроля за</w:t>
      </w:r>
      <w:proofErr w:type="gramEnd"/>
      <w:r w:rsidRPr="00097CB7">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 выявлено следующее:</w:t>
      </w:r>
    </w:p>
    <w:p w:rsidR="00D404FF" w:rsidRDefault="00D404FF" w:rsidP="00D404FF">
      <w:pPr>
        <w:spacing w:line="360" w:lineRule="auto"/>
        <w:ind w:firstLine="708"/>
        <w:jc w:val="both"/>
        <w:rPr>
          <w:sz w:val="28"/>
          <w:szCs w:val="28"/>
        </w:rPr>
      </w:pPr>
      <w:r>
        <w:rPr>
          <w:sz w:val="28"/>
          <w:szCs w:val="28"/>
        </w:rPr>
        <w:t>П</w:t>
      </w:r>
      <w:r w:rsidRPr="00D404FF">
        <w:rPr>
          <w:sz w:val="28"/>
          <w:szCs w:val="28"/>
        </w:rPr>
        <w:t xml:space="preserve">остановлением администрации городского округа Кинель Самарской области от  20.03.2017 года № 981 </w:t>
      </w:r>
      <w:r w:rsidRPr="00D404FF">
        <w:rPr>
          <w:sz w:val="28"/>
          <w:szCs w:val="22"/>
        </w:rPr>
        <w:t>утвержден перечень должностей администрации</w:t>
      </w:r>
      <w:r w:rsidRPr="00D404FF">
        <w:rPr>
          <w:sz w:val="28"/>
          <w:szCs w:val="28"/>
        </w:rPr>
        <w:t xml:space="preserve"> городского округа Кинель Самарской области, замещение которых связано с коррупционными рисками. Удельный вес таких должностей в администрации городского округа Кинель Самарской области составляет 100%. Постановлением администрации городского округа Кинель Самарской области от  20.03.2017 года № 980 </w:t>
      </w:r>
      <w:r w:rsidRPr="00D404FF">
        <w:rPr>
          <w:sz w:val="28"/>
          <w:szCs w:val="22"/>
        </w:rPr>
        <w:t>утвержден перечень функций администрации</w:t>
      </w:r>
      <w:r w:rsidRPr="00D404FF">
        <w:rPr>
          <w:sz w:val="28"/>
          <w:szCs w:val="28"/>
        </w:rPr>
        <w:t xml:space="preserve"> городского округа Кинель Самарской области, при реализации которых наиболее вероятно возникновение коррупции. </w:t>
      </w:r>
    </w:p>
    <w:p w:rsidR="00A44778" w:rsidRDefault="005D6408" w:rsidP="00A44778">
      <w:pPr>
        <w:spacing w:line="360" w:lineRule="auto"/>
        <w:jc w:val="both"/>
        <w:rPr>
          <w:sz w:val="28"/>
          <w:szCs w:val="28"/>
        </w:rPr>
      </w:pPr>
      <w:r>
        <w:rPr>
          <w:sz w:val="28"/>
          <w:szCs w:val="28"/>
        </w:rPr>
        <w:tab/>
      </w:r>
      <w:proofErr w:type="gramStart"/>
      <w:r w:rsidR="00D404FF" w:rsidRPr="00A44778">
        <w:rPr>
          <w:sz w:val="28"/>
          <w:szCs w:val="28"/>
        </w:rPr>
        <w:t xml:space="preserve">В соответствии с Методическими рекомендациями по проведении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w:t>
      </w:r>
      <w:r w:rsidR="00D404FF" w:rsidRPr="00A44778">
        <w:rPr>
          <w:sz w:val="28"/>
          <w:szCs w:val="28"/>
          <w:shd w:val="clear" w:color="auto" w:fill="FFFFFF"/>
        </w:rPr>
        <w:t>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w:t>
      </w:r>
      <w:proofErr w:type="gramEnd"/>
      <w:r w:rsidR="00D404FF" w:rsidRPr="00A44778">
        <w:rPr>
          <w:sz w:val="28"/>
          <w:szCs w:val="28"/>
          <w:shd w:val="clear" w:color="auto" w:fill="FFFFFF"/>
        </w:rPr>
        <w:t xml:space="preserve"> распоряжением </w:t>
      </w:r>
      <w:r w:rsidR="00D404FF" w:rsidRPr="00A44778">
        <w:rPr>
          <w:sz w:val="28"/>
          <w:szCs w:val="28"/>
        </w:rPr>
        <w:t>администрации городского округа Кинель Самарской области</w:t>
      </w:r>
      <w:r w:rsidR="00D404FF" w:rsidRPr="00A44778">
        <w:rPr>
          <w:sz w:val="28"/>
          <w:szCs w:val="28"/>
          <w:shd w:val="clear" w:color="auto" w:fill="FFFFFF"/>
        </w:rPr>
        <w:t xml:space="preserve"> от 20.03.2017 № 50, </w:t>
      </w:r>
      <w:r w:rsidR="00D404FF" w:rsidRPr="00A44778">
        <w:rPr>
          <w:sz w:val="28"/>
          <w:szCs w:val="28"/>
        </w:rPr>
        <w:t>аппарат администрации городского округа Кинель Самарской области  в 1 квартале 2018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за 201</w:t>
      </w:r>
      <w:r w:rsidR="00A44778">
        <w:rPr>
          <w:sz w:val="28"/>
          <w:szCs w:val="28"/>
        </w:rPr>
        <w:t>8</w:t>
      </w:r>
      <w:r w:rsidR="00D404FF" w:rsidRPr="00A44778">
        <w:rPr>
          <w:sz w:val="28"/>
          <w:szCs w:val="28"/>
        </w:rPr>
        <w:t xml:space="preserve"> год.</w:t>
      </w:r>
    </w:p>
    <w:p w:rsidR="00A44778" w:rsidRDefault="00A44778" w:rsidP="00A44778">
      <w:pPr>
        <w:spacing w:line="360" w:lineRule="auto"/>
        <w:ind w:firstLine="708"/>
        <w:jc w:val="both"/>
        <w:rPr>
          <w:sz w:val="28"/>
          <w:szCs w:val="28"/>
        </w:rPr>
      </w:pPr>
      <w:r w:rsidRPr="0009026F">
        <w:rPr>
          <w:sz w:val="28"/>
          <w:szCs w:val="28"/>
        </w:rPr>
        <w:t>По результатам проведенного мониторинга установлено, что Перечень</w:t>
      </w:r>
      <w:r>
        <w:rPr>
          <w:sz w:val="28"/>
          <w:szCs w:val="28"/>
        </w:rPr>
        <w:t xml:space="preserve"> </w:t>
      </w:r>
      <w:r w:rsidRPr="0009026F">
        <w:rPr>
          <w:sz w:val="28"/>
          <w:szCs w:val="28"/>
        </w:rPr>
        <w:t xml:space="preserve">должностей администрации городского округа Кинель Самарской области,  замещение которых связано с коррупционными рисками, утвержденный постановлением администрации городского округа Кинель Самарской области от  </w:t>
      </w:r>
      <w:r w:rsidRPr="0009026F">
        <w:rPr>
          <w:sz w:val="28"/>
          <w:szCs w:val="28"/>
        </w:rPr>
        <w:lastRenderedPageBreak/>
        <w:t xml:space="preserve">20.03.2017 года № 981, соответствует действующему штатному расписанию и требованиям законодательства.  </w:t>
      </w:r>
    </w:p>
    <w:p w:rsidR="00A44778" w:rsidRDefault="00A44778" w:rsidP="00A44778">
      <w:pPr>
        <w:spacing w:line="360" w:lineRule="auto"/>
        <w:ind w:firstLine="708"/>
        <w:jc w:val="both"/>
        <w:rPr>
          <w:sz w:val="28"/>
          <w:szCs w:val="28"/>
        </w:rPr>
      </w:pPr>
      <w:r>
        <w:rPr>
          <w:sz w:val="28"/>
          <w:szCs w:val="28"/>
        </w:rPr>
        <w:t xml:space="preserve">На заседании Комиссии </w:t>
      </w:r>
      <w:r w:rsidRPr="00503A7D">
        <w:rPr>
          <w:sz w:val="28"/>
          <w:szCs w:val="28"/>
        </w:rPr>
        <w:t xml:space="preserve">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w:t>
      </w:r>
      <w:r>
        <w:rPr>
          <w:sz w:val="28"/>
          <w:szCs w:val="28"/>
        </w:rPr>
        <w:t xml:space="preserve">18.06.2019 года был рассмотрен отчет </w:t>
      </w:r>
      <w:r w:rsidR="00AA19CF">
        <w:rPr>
          <w:sz w:val="28"/>
          <w:szCs w:val="28"/>
        </w:rPr>
        <w:t xml:space="preserve">по </w:t>
      </w:r>
      <w:r w:rsidRPr="0009026F">
        <w:rPr>
          <w:sz w:val="28"/>
          <w:szCs w:val="28"/>
        </w:rPr>
        <w:t>мониторинг</w:t>
      </w:r>
      <w:r w:rsidR="00AA19CF">
        <w:rPr>
          <w:sz w:val="28"/>
          <w:szCs w:val="28"/>
        </w:rPr>
        <w:t>у</w:t>
      </w:r>
      <w:r w:rsidRPr="0009026F">
        <w:rPr>
          <w:sz w:val="28"/>
          <w:szCs w:val="28"/>
        </w:rPr>
        <w:t xml:space="preserve">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Pr>
          <w:sz w:val="28"/>
          <w:szCs w:val="28"/>
        </w:rPr>
        <w:t xml:space="preserve">. В связи с изменением штатного расписания в июне 2019 года, указанной Комиссией было принято решение о включении в </w:t>
      </w:r>
      <w:r w:rsidRPr="0009026F">
        <w:rPr>
          <w:sz w:val="28"/>
          <w:szCs w:val="28"/>
        </w:rPr>
        <w:t>Перечень должностей администрации городского округа Кинель Самарской области,  замещение которых связано с коррупционными рисками, утвержденный постановлением администрации городского округа Кинель Самарской области от  20.03.2017 года № 981</w:t>
      </w:r>
      <w:r>
        <w:rPr>
          <w:sz w:val="28"/>
          <w:szCs w:val="28"/>
        </w:rPr>
        <w:t xml:space="preserve">, должность «Помощника Главы городского округа». Подготовлен проект постановления администрации </w:t>
      </w:r>
      <w:r w:rsidRPr="0009026F">
        <w:rPr>
          <w:sz w:val="28"/>
          <w:szCs w:val="28"/>
        </w:rPr>
        <w:t>городского округа Кинель Самарской области</w:t>
      </w:r>
      <w:r>
        <w:rPr>
          <w:sz w:val="28"/>
          <w:szCs w:val="28"/>
        </w:rPr>
        <w:t xml:space="preserve"> «О внесении изменений в </w:t>
      </w:r>
      <w:r w:rsidRPr="0009026F">
        <w:rPr>
          <w:sz w:val="28"/>
          <w:szCs w:val="28"/>
        </w:rPr>
        <w:t>Перечень должностей администрации городского округа Кинель Самарской области,  замещение которых связано с коррупционными рисками, утвержденный постановлением администрации городского округа Кинель Самарской области от  20.03.2017 года № 981</w:t>
      </w:r>
      <w:r>
        <w:rPr>
          <w:sz w:val="28"/>
          <w:szCs w:val="28"/>
        </w:rPr>
        <w:t>».</w:t>
      </w:r>
    </w:p>
    <w:p w:rsidR="00D404FF" w:rsidRPr="00AA19CF" w:rsidRDefault="00D404FF" w:rsidP="00A44778">
      <w:pPr>
        <w:spacing w:line="360" w:lineRule="auto"/>
        <w:ind w:firstLine="708"/>
        <w:jc w:val="both"/>
        <w:rPr>
          <w:rStyle w:val="a8"/>
          <w:b w:val="0"/>
          <w:sz w:val="28"/>
          <w:szCs w:val="28"/>
        </w:rPr>
      </w:pPr>
      <w:r w:rsidRPr="00AA19CF">
        <w:rPr>
          <w:sz w:val="28"/>
          <w:szCs w:val="28"/>
        </w:rPr>
        <w:t xml:space="preserve">Утвержден </w:t>
      </w:r>
      <w:r w:rsidRPr="00AA19CF">
        <w:rPr>
          <w:rStyle w:val="a8"/>
          <w:b w:val="0"/>
          <w:sz w:val="28"/>
          <w:szCs w:val="28"/>
        </w:rPr>
        <w:t>график проведения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на 201</w:t>
      </w:r>
      <w:r w:rsidR="00AA19CF">
        <w:rPr>
          <w:rStyle w:val="a8"/>
          <w:b w:val="0"/>
          <w:sz w:val="28"/>
          <w:szCs w:val="28"/>
        </w:rPr>
        <w:t>9</w:t>
      </w:r>
      <w:r w:rsidRPr="00AA19CF">
        <w:rPr>
          <w:rStyle w:val="a8"/>
          <w:b w:val="0"/>
          <w:sz w:val="28"/>
          <w:szCs w:val="28"/>
        </w:rPr>
        <w:t xml:space="preserve"> год.</w:t>
      </w:r>
    </w:p>
    <w:p w:rsidR="0058782F" w:rsidRDefault="0058782F" w:rsidP="0058782F">
      <w:pPr>
        <w:spacing w:line="360" w:lineRule="auto"/>
        <w:ind w:firstLine="708"/>
        <w:jc w:val="both"/>
        <w:rPr>
          <w:sz w:val="28"/>
          <w:szCs w:val="28"/>
        </w:rPr>
      </w:pPr>
      <w:r w:rsidRPr="00E5697D">
        <w:rPr>
          <w:sz w:val="28"/>
          <w:szCs w:val="28"/>
        </w:rPr>
        <w:t xml:space="preserve">В </w:t>
      </w:r>
      <w:hyperlink r:id="rId10" w:history="1">
        <w:r w:rsidRPr="00E5697D">
          <w:rPr>
            <w:rStyle w:val="a6"/>
            <w:color w:val="auto"/>
            <w:sz w:val="28"/>
            <w:szCs w:val="28"/>
            <w:u w:val="none"/>
          </w:rPr>
          <w:t>Переч</w:t>
        </w:r>
        <w:r>
          <w:rPr>
            <w:rStyle w:val="a6"/>
            <w:color w:val="auto"/>
            <w:sz w:val="28"/>
            <w:szCs w:val="28"/>
            <w:u w:val="none"/>
          </w:rPr>
          <w:t>е</w:t>
        </w:r>
        <w:r w:rsidRPr="00E5697D">
          <w:rPr>
            <w:rStyle w:val="a6"/>
            <w:color w:val="auto"/>
            <w:sz w:val="28"/>
            <w:szCs w:val="28"/>
            <w:u w:val="none"/>
          </w:rPr>
          <w:t>н</w:t>
        </w:r>
        <w:r>
          <w:rPr>
            <w:rStyle w:val="a6"/>
            <w:color w:val="auto"/>
            <w:sz w:val="28"/>
            <w:szCs w:val="28"/>
            <w:u w:val="none"/>
          </w:rPr>
          <w:t>ь</w:t>
        </w:r>
        <w:r w:rsidRPr="00E5697D">
          <w:rPr>
            <w:rStyle w:val="a6"/>
            <w:color w:val="auto"/>
            <w:sz w:val="28"/>
            <w:szCs w:val="28"/>
            <w:u w:val="none"/>
          </w:rPr>
          <w:t xml:space="preserve"> функций администрации городского округа Кинель Самарской области, при реализации которых наиболее вероятно возникновение коррупции</w:t>
        </w:r>
      </w:hyperlink>
      <w:r>
        <w:rPr>
          <w:sz w:val="28"/>
          <w:szCs w:val="28"/>
        </w:rPr>
        <w:t xml:space="preserve"> вошли все осуществляемые администрацией городского округа Кинель Самарской области функции. Всего исполняемых муниципальных функций -23. </w:t>
      </w:r>
      <w:r>
        <w:rPr>
          <w:sz w:val="28"/>
          <w:szCs w:val="28"/>
        </w:rPr>
        <w:lastRenderedPageBreak/>
        <w:t xml:space="preserve">Все муниципальные служащие городского округа Кинель Самарской области в количестве -88 человек задействованы при выполнении муниципальных функций. </w:t>
      </w:r>
    </w:p>
    <w:p w:rsidR="00A44778" w:rsidRPr="00C6469F" w:rsidRDefault="00A44778" w:rsidP="00A44778">
      <w:pPr>
        <w:spacing w:line="360" w:lineRule="auto"/>
        <w:ind w:firstLine="708"/>
        <w:jc w:val="both"/>
        <w:rPr>
          <w:sz w:val="28"/>
          <w:szCs w:val="28"/>
        </w:rPr>
      </w:pPr>
      <w:r w:rsidRPr="00C6469F">
        <w:rPr>
          <w:sz w:val="28"/>
          <w:szCs w:val="28"/>
        </w:rPr>
        <w:t>В 1 квартале 2019 года дважды вносились изменения в Перечень муниципальных услуг городского округа Кинель Самарской области, утвержденный постановлением администрации городского округа Кинель Самарской области от 23.12.2015 года № 4029 (постановления администрации</w:t>
      </w:r>
      <w:r>
        <w:rPr>
          <w:sz w:val="28"/>
          <w:szCs w:val="28"/>
        </w:rPr>
        <w:t xml:space="preserve"> городского округа Кинель Самарской области</w:t>
      </w:r>
      <w:r w:rsidRPr="00C6469F">
        <w:rPr>
          <w:sz w:val="28"/>
          <w:szCs w:val="28"/>
        </w:rPr>
        <w:t xml:space="preserve"> от 16.01.2019 г. № 74 и от 12.03.2019 г. № 724). </w:t>
      </w:r>
    </w:p>
    <w:p w:rsidR="0058782F" w:rsidRDefault="0058782F" w:rsidP="0058782F">
      <w:pPr>
        <w:spacing w:line="360" w:lineRule="auto"/>
        <w:ind w:firstLine="708"/>
        <w:jc w:val="both"/>
        <w:rPr>
          <w:sz w:val="28"/>
          <w:szCs w:val="28"/>
        </w:rPr>
      </w:pPr>
      <w:r>
        <w:rPr>
          <w:sz w:val="28"/>
          <w:szCs w:val="28"/>
        </w:rPr>
        <w:t>В соответствии с Перечнем муниципальных услуг городского округа Кинель Самарской области, утвержденным постановлением администрации городского округа Кинель Самарской области от 23.12.2015 г. № 2195 (в редакции от 13.03.2018 г.) администрацией городского округа Кинель Самарской области, ее структурными подразделениями и подведомственными учреждениями оказываются 60 муниципальных услуг. Муниципальными служащими оказывается 50 муниципальных услуг. Количество муниципальных служащих, участвующих в предоставлении государственных и муниципальных услуг – 54 человека.</w:t>
      </w:r>
    </w:p>
    <w:p w:rsidR="00886C14" w:rsidRPr="00886C14" w:rsidRDefault="00886C14" w:rsidP="00886C14">
      <w:pPr>
        <w:spacing w:line="360" w:lineRule="auto"/>
        <w:ind w:firstLine="708"/>
        <w:jc w:val="both"/>
        <w:rPr>
          <w:sz w:val="28"/>
          <w:szCs w:val="28"/>
        </w:rPr>
      </w:pPr>
      <w:proofErr w:type="gramStart"/>
      <w:r w:rsidRPr="0058782F">
        <w:rPr>
          <w:sz w:val="28"/>
          <w:szCs w:val="28"/>
        </w:rPr>
        <w:t>Порядок разработки и утверждении административных регламентов предоставления муниципальных услуг (исполнения муниципальных функций) утвержден постановлением администрации городского округа Кинель Самарской о</w:t>
      </w:r>
      <w:r w:rsidR="0058782F" w:rsidRPr="0058782F">
        <w:rPr>
          <w:sz w:val="28"/>
          <w:szCs w:val="28"/>
        </w:rPr>
        <w:t xml:space="preserve">бласти от 23.06.2017 г. № 1978 (с изменениями от 14.05.2018 г.). </w:t>
      </w:r>
      <w:proofErr w:type="gramEnd"/>
    </w:p>
    <w:p w:rsidR="003F334D" w:rsidRDefault="00886C14" w:rsidP="00886C14">
      <w:pPr>
        <w:pStyle w:val="a5"/>
        <w:spacing w:line="360" w:lineRule="auto"/>
        <w:ind w:left="0" w:firstLine="709"/>
        <w:jc w:val="both"/>
        <w:rPr>
          <w:sz w:val="28"/>
          <w:szCs w:val="28"/>
        </w:rPr>
      </w:pPr>
      <w:r>
        <w:rPr>
          <w:sz w:val="28"/>
          <w:szCs w:val="28"/>
        </w:rPr>
        <w:t xml:space="preserve">Перед </w:t>
      </w:r>
      <w:r w:rsidRPr="00886C14">
        <w:rPr>
          <w:sz w:val="28"/>
          <w:szCs w:val="28"/>
        </w:rPr>
        <w:t>утверждени</w:t>
      </w:r>
      <w:r>
        <w:rPr>
          <w:sz w:val="28"/>
          <w:szCs w:val="28"/>
        </w:rPr>
        <w:t>ем</w:t>
      </w:r>
      <w:r w:rsidRPr="00886C14">
        <w:rPr>
          <w:sz w:val="28"/>
          <w:szCs w:val="28"/>
        </w:rPr>
        <w:t xml:space="preserve"> </w:t>
      </w:r>
      <w:r w:rsidR="003F334D">
        <w:rPr>
          <w:sz w:val="28"/>
          <w:szCs w:val="28"/>
        </w:rPr>
        <w:t>п</w:t>
      </w:r>
      <w:r w:rsidR="003F334D" w:rsidRPr="00D63123">
        <w:rPr>
          <w:sz w:val="28"/>
          <w:szCs w:val="28"/>
        </w:rPr>
        <w:t xml:space="preserve">роект административного регламента </w:t>
      </w:r>
      <w:r w:rsidR="003F334D">
        <w:rPr>
          <w:sz w:val="28"/>
          <w:szCs w:val="28"/>
        </w:rPr>
        <w:t>(проект внесения изменения в административный регламент) размещается на официальном сайте администрации городского округа Кинель Самарской области для проведения</w:t>
      </w:r>
      <w:r w:rsidR="003F334D" w:rsidRPr="00D63123">
        <w:rPr>
          <w:sz w:val="28"/>
          <w:szCs w:val="28"/>
        </w:rPr>
        <w:t xml:space="preserve"> независимой экспертиз</w:t>
      </w:r>
      <w:r w:rsidR="003F334D">
        <w:rPr>
          <w:sz w:val="28"/>
          <w:szCs w:val="28"/>
        </w:rPr>
        <w:t>ы</w:t>
      </w:r>
      <w:r w:rsidR="003F334D" w:rsidRPr="00D63123">
        <w:rPr>
          <w:sz w:val="28"/>
          <w:szCs w:val="28"/>
        </w:rPr>
        <w:t xml:space="preserve">, проводимой в порядке, установленном </w:t>
      </w:r>
      <w:hyperlink r:id="rId11" w:history="1">
        <w:r w:rsidR="003F334D" w:rsidRPr="003F334D">
          <w:rPr>
            <w:rStyle w:val="a9"/>
            <w:b w:val="0"/>
            <w:color w:val="auto"/>
            <w:sz w:val="28"/>
            <w:szCs w:val="28"/>
          </w:rPr>
          <w:t>Федеральным законом</w:t>
        </w:r>
      </w:hyperlink>
      <w:r w:rsidR="003F334D">
        <w:rPr>
          <w:sz w:val="28"/>
          <w:szCs w:val="28"/>
        </w:rPr>
        <w:t xml:space="preserve"> от 27.07.2010 №</w:t>
      </w:r>
      <w:r w:rsidR="003F334D" w:rsidRPr="00D63123">
        <w:rPr>
          <w:sz w:val="28"/>
          <w:szCs w:val="28"/>
        </w:rPr>
        <w:t xml:space="preserve"> 210-ФЗ </w:t>
      </w:r>
      <w:r w:rsidR="003F334D">
        <w:rPr>
          <w:sz w:val="28"/>
          <w:szCs w:val="28"/>
        </w:rPr>
        <w:t>«</w:t>
      </w:r>
      <w:r w:rsidR="003F334D" w:rsidRPr="00D63123">
        <w:rPr>
          <w:sz w:val="28"/>
          <w:szCs w:val="28"/>
        </w:rPr>
        <w:t>Об организации предоставления государственных и муниципальных услуг</w:t>
      </w:r>
      <w:r w:rsidR="003F334D">
        <w:rPr>
          <w:sz w:val="28"/>
          <w:szCs w:val="28"/>
        </w:rPr>
        <w:t>».</w:t>
      </w:r>
    </w:p>
    <w:p w:rsidR="003F334D" w:rsidRDefault="003F334D" w:rsidP="003F334D">
      <w:pPr>
        <w:spacing w:line="360" w:lineRule="auto"/>
        <w:ind w:firstLine="720"/>
        <w:jc w:val="both"/>
        <w:rPr>
          <w:sz w:val="28"/>
          <w:szCs w:val="28"/>
        </w:rPr>
      </w:pPr>
      <w:r>
        <w:rPr>
          <w:sz w:val="28"/>
          <w:szCs w:val="28"/>
        </w:rPr>
        <w:t>В отношении п</w:t>
      </w:r>
      <w:r w:rsidRPr="00284309">
        <w:rPr>
          <w:sz w:val="28"/>
          <w:szCs w:val="28"/>
        </w:rPr>
        <w:t>роект</w:t>
      </w:r>
      <w:r>
        <w:rPr>
          <w:sz w:val="28"/>
          <w:szCs w:val="28"/>
        </w:rPr>
        <w:t>а</w:t>
      </w:r>
      <w:r w:rsidRPr="00284309">
        <w:rPr>
          <w:sz w:val="28"/>
          <w:szCs w:val="28"/>
        </w:rPr>
        <w:t xml:space="preserve"> административного регламента, доработанн</w:t>
      </w:r>
      <w:r>
        <w:rPr>
          <w:sz w:val="28"/>
          <w:szCs w:val="28"/>
        </w:rPr>
        <w:t>ого</w:t>
      </w:r>
      <w:r w:rsidRPr="00284309">
        <w:rPr>
          <w:sz w:val="28"/>
          <w:szCs w:val="28"/>
        </w:rPr>
        <w:t xml:space="preserve"> с учетом заключений независимой экспертизы, </w:t>
      </w:r>
      <w:r>
        <w:rPr>
          <w:sz w:val="28"/>
          <w:szCs w:val="28"/>
        </w:rPr>
        <w:t xml:space="preserve">проводится </w:t>
      </w:r>
      <w:r w:rsidRPr="00284309">
        <w:rPr>
          <w:sz w:val="28"/>
          <w:szCs w:val="28"/>
        </w:rPr>
        <w:t>экспертиз</w:t>
      </w:r>
      <w:r>
        <w:rPr>
          <w:sz w:val="28"/>
          <w:szCs w:val="28"/>
        </w:rPr>
        <w:t>а</w:t>
      </w:r>
      <w:r w:rsidRPr="00284309">
        <w:rPr>
          <w:sz w:val="28"/>
          <w:szCs w:val="28"/>
        </w:rPr>
        <w:t xml:space="preserve"> </w:t>
      </w:r>
      <w:r w:rsidR="00C07838">
        <w:rPr>
          <w:sz w:val="28"/>
          <w:szCs w:val="28"/>
        </w:rPr>
        <w:t>юридическим отделом аппарата</w:t>
      </w:r>
      <w:r w:rsidRPr="00284309">
        <w:rPr>
          <w:sz w:val="28"/>
          <w:szCs w:val="28"/>
        </w:rPr>
        <w:t xml:space="preserve"> администрации городского округа Кинель </w:t>
      </w:r>
      <w:r>
        <w:rPr>
          <w:sz w:val="28"/>
          <w:szCs w:val="28"/>
        </w:rPr>
        <w:t>Самарской области.</w:t>
      </w:r>
    </w:p>
    <w:p w:rsidR="00AC6EBB" w:rsidRPr="00631600" w:rsidRDefault="00AC6EBB" w:rsidP="00AC6EBB">
      <w:pPr>
        <w:spacing w:line="360" w:lineRule="auto"/>
        <w:ind w:firstLine="720"/>
        <w:jc w:val="both"/>
        <w:rPr>
          <w:sz w:val="28"/>
          <w:szCs w:val="28"/>
        </w:rPr>
      </w:pPr>
      <w:proofErr w:type="gramStart"/>
      <w:r w:rsidRPr="00631600">
        <w:rPr>
          <w:sz w:val="28"/>
          <w:szCs w:val="28"/>
        </w:rPr>
        <w:lastRenderedPageBreak/>
        <w:t>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roofErr w:type="gramEnd"/>
    </w:p>
    <w:p w:rsidR="00A839B9" w:rsidRPr="00A9179B" w:rsidRDefault="003F334D" w:rsidP="00A839B9">
      <w:pPr>
        <w:spacing w:line="360" w:lineRule="auto"/>
        <w:ind w:firstLine="708"/>
        <w:jc w:val="both"/>
        <w:rPr>
          <w:color w:val="000000"/>
          <w:sz w:val="28"/>
          <w:szCs w:val="28"/>
          <w:shd w:val="clear" w:color="auto" w:fill="FFFFFF"/>
        </w:rPr>
      </w:pPr>
      <w:r>
        <w:rPr>
          <w:sz w:val="28"/>
          <w:szCs w:val="28"/>
        </w:rPr>
        <w:t xml:space="preserve"> </w:t>
      </w:r>
      <w:r w:rsidR="00A839B9" w:rsidRPr="00A9179B">
        <w:rPr>
          <w:color w:val="000000"/>
          <w:sz w:val="28"/>
          <w:szCs w:val="28"/>
          <w:shd w:val="clear" w:color="auto" w:fill="FFFFFF"/>
        </w:rPr>
        <w:t>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(далее – МФЦ), который осуществляет приём документов по принципу «одного окна».</w:t>
      </w:r>
    </w:p>
    <w:p w:rsidR="00A839B9" w:rsidRPr="00A9179B" w:rsidRDefault="00A839B9" w:rsidP="00A839B9">
      <w:pPr>
        <w:spacing w:line="360" w:lineRule="auto"/>
        <w:ind w:firstLine="708"/>
        <w:jc w:val="both"/>
        <w:rPr>
          <w:color w:val="000000"/>
          <w:sz w:val="28"/>
          <w:szCs w:val="28"/>
          <w:shd w:val="clear" w:color="auto" w:fill="FFFFFF"/>
        </w:rPr>
      </w:pPr>
      <w:r>
        <w:rPr>
          <w:color w:val="000000"/>
          <w:sz w:val="28"/>
          <w:szCs w:val="28"/>
          <w:shd w:val="clear" w:color="auto" w:fill="FFFFFF"/>
        </w:rPr>
        <w:t xml:space="preserve">Муниципальным образованием </w:t>
      </w:r>
      <w:r w:rsidRPr="00A9179B">
        <w:rPr>
          <w:color w:val="000000"/>
          <w:sz w:val="28"/>
          <w:szCs w:val="28"/>
          <w:shd w:val="clear" w:color="auto" w:fill="FFFFFF"/>
        </w:rPr>
        <w:t>городско</w:t>
      </w:r>
      <w:r>
        <w:rPr>
          <w:color w:val="000000"/>
          <w:sz w:val="28"/>
          <w:szCs w:val="28"/>
          <w:shd w:val="clear" w:color="auto" w:fill="FFFFFF"/>
        </w:rPr>
        <w:t>й</w:t>
      </w:r>
      <w:r w:rsidRPr="00A9179B">
        <w:rPr>
          <w:color w:val="000000"/>
          <w:sz w:val="28"/>
          <w:szCs w:val="28"/>
          <w:shd w:val="clear" w:color="auto" w:fill="FFFFFF"/>
        </w:rPr>
        <w:t xml:space="preserve"> округ Кинель Самарской области </w:t>
      </w:r>
      <w:r>
        <w:rPr>
          <w:color w:val="000000"/>
          <w:sz w:val="28"/>
          <w:szCs w:val="28"/>
          <w:shd w:val="clear" w:color="auto" w:fill="FFFFFF"/>
        </w:rPr>
        <w:t>08.08.2013 г. создано 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r w:rsidRPr="00A9179B">
        <w:rPr>
          <w:color w:val="000000"/>
          <w:sz w:val="28"/>
          <w:szCs w:val="28"/>
          <w:shd w:val="clear" w:color="auto" w:fill="FFFFFF"/>
        </w:rPr>
        <w:t xml:space="preserve"> оказывающ</w:t>
      </w:r>
      <w:r>
        <w:rPr>
          <w:color w:val="000000"/>
          <w:sz w:val="28"/>
          <w:szCs w:val="28"/>
          <w:shd w:val="clear" w:color="auto" w:fill="FFFFFF"/>
        </w:rPr>
        <w:t>ее</w:t>
      </w:r>
      <w:r w:rsidRPr="00A9179B">
        <w:rPr>
          <w:color w:val="000000"/>
          <w:sz w:val="28"/>
          <w:szCs w:val="28"/>
          <w:shd w:val="clear" w:color="auto" w:fill="FFFFFF"/>
        </w:rPr>
        <w:t xml:space="preserve"> </w:t>
      </w:r>
      <w:r w:rsidRPr="0058782F">
        <w:rPr>
          <w:color w:val="000000"/>
          <w:sz w:val="28"/>
          <w:szCs w:val="28"/>
          <w:shd w:val="clear" w:color="auto" w:fill="FFFFFF"/>
        </w:rPr>
        <w:t>44 муниципальные услуги.</w:t>
      </w:r>
    </w:p>
    <w:p w:rsidR="00A60523" w:rsidRDefault="00AA19CF" w:rsidP="00886C14">
      <w:pPr>
        <w:pStyle w:val="a5"/>
        <w:spacing w:line="360" w:lineRule="auto"/>
        <w:ind w:left="0" w:firstLine="709"/>
        <w:jc w:val="both"/>
        <w:rPr>
          <w:sz w:val="28"/>
          <w:szCs w:val="28"/>
        </w:rPr>
      </w:pPr>
      <w:r w:rsidRPr="00BC15FC">
        <w:rPr>
          <w:sz w:val="28"/>
          <w:szCs w:val="28"/>
        </w:rPr>
        <w:t xml:space="preserve">Согласно информации, предоставленной из ИАС МКГУ, об оценках качества оказания государственных услуг в МФЦ Самарской области за январь – </w:t>
      </w:r>
      <w:r>
        <w:rPr>
          <w:sz w:val="28"/>
          <w:szCs w:val="28"/>
        </w:rPr>
        <w:t>июнь</w:t>
      </w:r>
      <w:r w:rsidRPr="00BC15FC">
        <w:rPr>
          <w:sz w:val="28"/>
          <w:szCs w:val="28"/>
        </w:rPr>
        <w:t xml:space="preserve"> 2019 г. средний уровень удовлетворенности граждан качествами предоставляемых услуг через МБУ МФЦ составил – 9</w:t>
      </w:r>
      <w:r>
        <w:rPr>
          <w:sz w:val="28"/>
          <w:szCs w:val="28"/>
        </w:rPr>
        <w:t>8</w:t>
      </w:r>
      <w:r w:rsidRPr="00BC15FC">
        <w:rPr>
          <w:sz w:val="28"/>
          <w:szCs w:val="28"/>
        </w:rPr>
        <w:t>,</w:t>
      </w:r>
      <w:r>
        <w:rPr>
          <w:sz w:val="28"/>
          <w:szCs w:val="28"/>
        </w:rPr>
        <w:t>92</w:t>
      </w:r>
      <w:r w:rsidRPr="00BC15FC">
        <w:rPr>
          <w:sz w:val="28"/>
          <w:szCs w:val="28"/>
        </w:rPr>
        <w:t>% (январь – 99,07%, февраль – 98,8%, март – 99,52%</w:t>
      </w:r>
      <w:r>
        <w:rPr>
          <w:sz w:val="28"/>
          <w:szCs w:val="28"/>
        </w:rPr>
        <w:t>, апрель – 98,56%, май - 98,94%, июнь – 98,68%</w:t>
      </w:r>
      <w:r w:rsidRPr="00BC15FC">
        <w:rPr>
          <w:sz w:val="28"/>
          <w:szCs w:val="28"/>
        </w:rPr>
        <w:t>).</w:t>
      </w:r>
    </w:p>
    <w:p w:rsidR="00AA19CF" w:rsidRDefault="00AA19CF" w:rsidP="00886C14">
      <w:pPr>
        <w:pStyle w:val="a5"/>
        <w:spacing w:line="360" w:lineRule="auto"/>
        <w:ind w:left="0" w:firstLine="709"/>
        <w:jc w:val="both"/>
        <w:rPr>
          <w:sz w:val="28"/>
          <w:szCs w:val="28"/>
        </w:rPr>
      </w:pPr>
    </w:p>
    <w:p w:rsidR="001F66BD" w:rsidRPr="00C37E08" w:rsidRDefault="001F66BD" w:rsidP="00C37E08">
      <w:pPr>
        <w:pStyle w:val="a5"/>
        <w:numPr>
          <w:ilvl w:val="0"/>
          <w:numId w:val="9"/>
        </w:numPr>
        <w:spacing w:line="360" w:lineRule="auto"/>
        <w:ind w:left="0" w:firstLine="709"/>
        <w:jc w:val="both"/>
        <w:rPr>
          <w:sz w:val="28"/>
          <w:szCs w:val="28"/>
        </w:rPr>
      </w:pPr>
      <w:r w:rsidRPr="00C37E08">
        <w:rPr>
          <w:sz w:val="28"/>
          <w:szCs w:val="28"/>
        </w:rPr>
        <w:t xml:space="preserve">В ходе проведения анализа </w:t>
      </w:r>
      <w:proofErr w:type="gramStart"/>
      <w:r w:rsidRPr="00C37E08">
        <w:rPr>
          <w:sz w:val="28"/>
          <w:szCs w:val="28"/>
        </w:rPr>
        <w:t>поступивших</w:t>
      </w:r>
      <w:proofErr w:type="gramEnd"/>
      <w:r w:rsidRPr="00C37E08">
        <w:rPr>
          <w:sz w:val="28"/>
          <w:szCs w:val="28"/>
        </w:rPr>
        <w:t xml:space="preserve">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w:t>
      </w:r>
    </w:p>
    <w:p w:rsidR="001F66BD" w:rsidRDefault="001F66BD" w:rsidP="001F66BD">
      <w:pPr>
        <w:pStyle w:val="a5"/>
        <w:numPr>
          <w:ilvl w:val="0"/>
          <w:numId w:val="8"/>
        </w:numPr>
        <w:spacing w:line="360" w:lineRule="auto"/>
        <w:ind w:left="0" w:firstLine="708"/>
        <w:jc w:val="both"/>
        <w:rPr>
          <w:sz w:val="28"/>
          <w:szCs w:val="28"/>
        </w:rPr>
      </w:pPr>
      <w:r w:rsidRPr="001F66BD">
        <w:rPr>
          <w:sz w:val="28"/>
          <w:szCs w:val="28"/>
        </w:rPr>
        <w:t xml:space="preserve">за отчетный период жалоб заявителей, в том числе обоснованных, обусловленных проблемами, возникающими у заявителей при получении муниципальной услуги, </w:t>
      </w:r>
      <w:r>
        <w:rPr>
          <w:sz w:val="28"/>
          <w:szCs w:val="28"/>
        </w:rPr>
        <w:t>не поступало;</w:t>
      </w:r>
    </w:p>
    <w:p w:rsidR="001F66BD" w:rsidRPr="001F66BD" w:rsidRDefault="001F66BD" w:rsidP="001F66BD">
      <w:pPr>
        <w:pStyle w:val="a5"/>
        <w:numPr>
          <w:ilvl w:val="0"/>
          <w:numId w:val="8"/>
        </w:numPr>
        <w:spacing w:line="360" w:lineRule="auto"/>
        <w:ind w:left="0" w:firstLine="708"/>
        <w:jc w:val="both"/>
        <w:rPr>
          <w:sz w:val="28"/>
          <w:szCs w:val="28"/>
        </w:rPr>
      </w:pPr>
      <w:r>
        <w:rPr>
          <w:sz w:val="28"/>
          <w:szCs w:val="28"/>
        </w:rPr>
        <w:t>о</w:t>
      </w:r>
      <w:r w:rsidRPr="001F66BD">
        <w:rPr>
          <w:sz w:val="28"/>
          <w:szCs w:val="28"/>
        </w:rPr>
        <w:t xml:space="preserve">бращения, </w:t>
      </w:r>
      <w:proofErr w:type="gramStart"/>
      <w:r w:rsidRPr="001F66BD">
        <w:rPr>
          <w:sz w:val="28"/>
          <w:szCs w:val="28"/>
        </w:rPr>
        <w:t>содержащих</w:t>
      </w:r>
      <w:proofErr w:type="gramEnd"/>
      <w:r w:rsidRPr="001F66BD">
        <w:rPr>
          <w:sz w:val="28"/>
          <w:szCs w:val="28"/>
        </w:rPr>
        <w:t xml:space="preserve"> информацию о коррупции, на телефон «горячей линии» не поступали.</w:t>
      </w:r>
    </w:p>
    <w:p w:rsidR="001F66BD" w:rsidRPr="001F66BD" w:rsidRDefault="001F66BD" w:rsidP="001F66BD">
      <w:pPr>
        <w:pStyle w:val="a5"/>
        <w:spacing w:line="360" w:lineRule="auto"/>
        <w:ind w:left="709"/>
        <w:jc w:val="both"/>
        <w:rPr>
          <w:sz w:val="28"/>
          <w:szCs w:val="28"/>
        </w:rPr>
      </w:pPr>
    </w:p>
    <w:p w:rsidR="008C68CC" w:rsidRPr="008C68CC" w:rsidRDefault="008C68CC" w:rsidP="00386BA6">
      <w:pPr>
        <w:pStyle w:val="a5"/>
        <w:spacing w:line="360" w:lineRule="auto"/>
        <w:ind w:left="0" w:firstLine="709"/>
        <w:jc w:val="both"/>
        <w:rPr>
          <w:b/>
          <w:sz w:val="28"/>
          <w:szCs w:val="28"/>
        </w:rPr>
      </w:pPr>
      <w:r w:rsidRPr="008C68CC">
        <w:rPr>
          <w:b/>
          <w:sz w:val="28"/>
          <w:szCs w:val="28"/>
        </w:rPr>
        <w:t xml:space="preserve">Оценка эффективности реализации </w:t>
      </w:r>
      <w:proofErr w:type="spellStart"/>
      <w:r w:rsidRPr="008C68CC">
        <w:rPr>
          <w:b/>
          <w:sz w:val="28"/>
          <w:szCs w:val="28"/>
        </w:rPr>
        <w:t>антикоррупционных</w:t>
      </w:r>
      <w:proofErr w:type="spellEnd"/>
      <w:r w:rsidRPr="008C68CC">
        <w:rPr>
          <w:b/>
          <w:sz w:val="28"/>
          <w:szCs w:val="28"/>
        </w:rPr>
        <w:t xml:space="preserve"> мер:</w:t>
      </w:r>
    </w:p>
    <w:p w:rsidR="005C3E9F" w:rsidRDefault="005C3E9F" w:rsidP="005C3E9F">
      <w:pPr>
        <w:pStyle w:val="Style8"/>
        <w:widowControl/>
        <w:spacing w:line="360" w:lineRule="auto"/>
        <w:ind w:firstLine="708"/>
        <w:jc w:val="both"/>
        <w:rPr>
          <w:rStyle w:val="FontStyle23"/>
          <w:sz w:val="28"/>
          <w:szCs w:val="28"/>
        </w:rPr>
      </w:pPr>
      <w:r>
        <w:rPr>
          <w:sz w:val="28"/>
          <w:szCs w:val="28"/>
        </w:rPr>
        <w:t xml:space="preserve">Доля проектов нормативных правовых актов и </w:t>
      </w:r>
      <w:r w:rsidRPr="005C3E9F">
        <w:rPr>
          <w:sz w:val="28"/>
          <w:szCs w:val="28"/>
        </w:rPr>
        <w:t xml:space="preserve">нормативных правовых </w:t>
      </w:r>
      <w:r w:rsidRPr="005C3E9F">
        <w:rPr>
          <w:rStyle w:val="FontStyle23"/>
          <w:sz w:val="28"/>
          <w:szCs w:val="28"/>
        </w:rPr>
        <w:t>актов</w:t>
      </w:r>
      <w:r>
        <w:rPr>
          <w:rStyle w:val="FontStyle23"/>
          <w:sz w:val="28"/>
          <w:szCs w:val="28"/>
        </w:rPr>
        <w:t xml:space="preserve"> городского округа Кинель Самарской области</w:t>
      </w:r>
      <w:r w:rsidRPr="005C3E9F">
        <w:rPr>
          <w:rStyle w:val="FontStyle23"/>
          <w:sz w:val="28"/>
          <w:szCs w:val="28"/>
        </w:rPr>
        <w:t>, подвергнуты</w:t>
      </w:r>
      <w:r>
        <w:rPr>
          <w:rStyle w:val="FontStyle23"/>
          <w:sz w:val="28"/>
          <w:szCs w:val="28"/>
        </w:rPr>
        <w:t>х антикоррупционной экспертизе -100%.</w:t>
      </w:r>
    </w:p>
    <w:p w:rsidR="005C3E9F" w:rsidRDefault="005C3E9F" w:rsidP="009E150E">
      <w:pPr>
        <w:pStyle w:val="Style8"/>
        <w:widowControl/>
        <w:spacing w:line="360" w:lineRule="auto"/>
        <w:ind w:firstLine="708"/>
        <w:jc w:val="both"/>
        <w:rPr>
          <w:sz w:val="28"/>
          <w:szCs w:val="28"/>
        </w:rPr>
      </w:pPr>
      <w:r>
        <w:rPr>
          <w:sz w:val="28"/>
          <w:szCs w:val="28"/>
        </w:rPr>
        <w:t>В</w:t>
      </w:r>
      <w:r w:rsidRPr="005C3E9F">
        <w:rPr>
          <w:sz w:val="28"/>
          <w:szCs w:val="28"/>
        </w:rPr>
        <w:t xml:space="preserve">нутренняя антикоррупционная экспертиза </w:t>
      </w:r>
      <w:r>
        <w:rPr>
          <w:sz w:val="28"/>
          <w:szCs w:val="28"/>
        </w:rPr>
        <w:t xml:space="preserve">не </w:t>
      </w:r>
      <w:r w:rsidRPr="005C3E9F">
        <w:rPr>
          <w:sz w:val="28"/>
          <w:szCs w:val="28"/>
        </w:rPr>
        <w:t xml:space="preserve">выявила </w:t>
      </w:r>
      <w:proofErr w:type="spellStart"/>
      <w:r w:rsidRPr="005C3E9F">
        <w:rPr>
          <w:sz w:val="28"/>
          <w:szCs w:val="28"/>
        </w:rPr>
        <w:t>коррупциогенные</w:t>
      </w:r>
      <w:proofErr w:type="spellEnd"/>
      <w:r w:rsidRPr="005C3E9F">
        <w:rPr>
          <w:sz w:val="28"/>
          <w:szCs w:val="28"/>
        </w:rPr>
        <w:t xml:space="preserve"> факторы</w:t>
      </w:r>
      <w:r w:rsidRPr="005C3E9F">
        <w:rPr>
          <w:rStyle w:val="FontStyle23"/>
          <w:sz w:val="28"/>
          <w:szCs w:val="28"/>
        </w:rPr>
        <w:t xml:space="preserve"> </w:t>
      </w:r>
      <w:r>
        <w:rPr>
          <w:rStyle w:val="FontStyle23"/>
          <w:sz w:val="28"/>
          <w:szCs w:val="28"/>
        </w:rPr>
        <w:t xml:space="preserve">в </w:t>
      </w:r>
      <w:r w:rsidR="009E150E">
        <w:rPr>
          <w:rStyle w:val="FontStyle23"/>
          <w:sz w:val="28"/>
          <w:szCs w:val="28"/>
        </w:rPr>
        <w:t xml:space="preserve">проектах </w:t>
      </w:r>
      <w:r w:rsidRPr="005C3E9F">
        <w:rPr>
          <w:sz w:val="28"/>
          <w:szCs w:val="28"/>
        </w:rPr>
        <w:t>нормативных правовых</w:t>
      </w:r>
      <w:r w:rsidRPr="005C3E9F">
        <w:rPr>
          <w:rStyle w:val="FontStyle23"/>
          <w:sz w:val="28"/>
          <w:szCs w:val="28"/>
        </w:rPr>
        <w:t xml:space="preserve"> актов</w:t>
      </w:r>
      <w:r w:rsidR="009E150E">
        <w:rPr>
          <w:rStyle w:val="FontStyle23"/>
          <w:sz w:val="28"/>
          <w:szCs w:val="28"/>
        </w:rPr>
        <w:t xml:space="preserve"> и в нормативных правовых актах городского округа Кинель Самарской области. </w:t>
      </w:r>
    </w:p>
    <w:p w:rsidR="00D01224" w:rsidRDefault="00716368" w:rsidP="004D7E0D">
      <w:pPr>
        <w:spacing w:line="360" w:lineRule="auto"/>
        <w:ind w:firstLine="708"/>
        <w:jc w:val="both"/>
        <w:rPr>
          <w:sz w:val="28"/>
          <w:szCs w:val="28"/>
        </w:rPr>
      </w:pPr>
      <w:r>
        <w:rPr>
          <w:sz w:val="28"/>
          <w:szCs w:val="28"/>
        </w:rPr>
        <w:t>С</w:t>
      </w:r>
      <w:r w:rsidR="00D01224">
        <w:rPr>
          <w:sz w:val="28"/>
          <w:szCs w:val="28"/>
        </w:rPr>
        <w:t>равнительный анализ качества</w:t>
      </w:r>
      <w:r w:rsidR="00D01224" w:rsidRPr="001F66BD">
        <w:rPr>
          <w:sz w:val="28"/>
          <w:szCs w:val="28"/>
        </w:rPr>
        <w:t xml:space="preserve"> </w:t>
      </w:r>
      <w:proofErr w:type="spellStart"/>
      <w:r w:rsidR="00D01224" w:rsidRPr="001F66BD">
        <w:rPr>
          <w:sz w:val="28"/>
          <w:szCs w:val="28"/>
        </w:rPr>
        <w:t>антикоррупционн</w:t>
      </w:r>
      <w:r w:rsidR="00D01224">
        <w:rPr>
          <w:sz w:val="28"/>
          <w:szCs w:val="28"/>
        </w:rPr>
        <w:t>ых</w:t>
      </w:r>
      <w:proofErr w:type="spellEnd"/>
      <w:r w:rsidR="00D01224" w:rsidRPr="001F66BD">
        <w:rPr>
          <w:sz w:val="28"/>
          <w:szCs w:val="28"/>
        </w:rPr>
        <w:t xml:space="preserve">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w:t>
      </w:r>
      <w:r w:rsidR="00D01224">
        <w:rPr>
          <w:sz w:val="28"/>
          <w:szCs w:val="28"/>
        </w:rPr>
        <w:t xml:space="preserve"> за </w:t>
      </w:r>
      <w:r w:rsidR="00D01224" w:rsidRPr="004B657E">
        <w:rPr>
          <w:sz w:val="28"/>
          <w:szCs w:val="28"/>
        </w:rPr>
        <w:t xml:space="preserve">аналогичный период </w:t>
      </w:r>
      <w:r w:rsidR="009E150E">
        <w:rPr>
          <w:sz w:val="28"/>
          <w:szCs w:val="28"/>
        </w:rPr>
        <w:t xml:space="preserve">– 1 </w:t>
      </w:r>
      <w:r w:rsidR="004A7005">
        <w:rPr>
          <w:sz w:val="28"/>
          <w:szCs w:val="28"/>
        </w:rPr>
        <w:t>полугодие</w:t>
      </w:r>
      <w:r w:rsidR="009E150E">
        <w:rPr>
          <w:sz w:val="28"/>
          <w:szCs w:val="28"/>
        </w:rPr>
        <w:t xml:space="preserve"> </w:t>
      </w:r>
      <w:r w:rsidR="00D01224" w:rsidRPr="004B657E">
        <w:rPr>
          <w:sz w:val="28"/>
          <w:szCs w:val="28"/>
        </w:rPr>
        <w:t>201</w:t>
      </w:r>
      <w:r w:rsidR="00AA19CF">
        <w:rPr>
          <w:sz w:val="28"/>
          <w:szCs w:val="28"/>
        </w:rPr>
        <w:t>8</w:t>
      </w:r>
      <w:r w:rsidR="00D01224" w:rsidRPr="004B657E">
        <w:rPr>
          <w:sz w:val="28"/>
          <w:szCs w:val="28"/>
        </w:rPr>
        <w:t xml:space="preserve"> г.</w:t>
      </w:r>
      <w:r w:rsidR="00D01224">
        <w:rPr>
          <w:sz w:val="28"/>
          <w:szCs w:val="28"/>
        </w:rPr>
        <w:t xml:space="preserve">, в </w:t>
      </w:r>
      <w:r w:rsidR="009E150E">
        <w:rPr>
          <w:sz w:val="28"/>
          <w:szCs w:val="28"/>
        </w:rPr>
        <w:t xml:space="preserve">1 </w:t>
      </w:r>
      <w:r w:rsidR="004A7005">
        <w:rPr>
          <w:sz w:val="28"/>
          <w:szCs w:val="28"/>
        </w:rPr>
        <w:t>полугодии</w:t>
      </w:r>
      <w:r w:rsidR="009E150E">
        <w:rPr>
          <w:sz w:val="28"/>
          <w:szCs w:val="28"/>
        </w:rPr>
        <w:t xml:space="preserve"> </w:t>
      </w:r>
      <w:r w:rsidR="00D01224">
        <w:rPr>
          <w:sz w:val="28"/>
          <w:szCs w:val="28"/>
        </w:rPr>
        <w:t>201</w:t>
      </w:r>
      <w:r w:rsidR="00AA19CF">
        <w:rPr>
          <w:sz w:val="28"/>
          <w:szCs w:val="28"/>
        </w:rPr>
        <w:t>9</w:t>
      </w:r>
      <w:r w:rsidR="00D01224">
        <w:rPr>
          <w:sz w:val="28"/>
          <w:szCs w:val="28"/>
        </w:rPr>
        <w:t xml:space="preserve"> году</w:t>
      </w:r>
      <w:r w:rsidR="00D01224" w:rsidRPr="004B657E">
        <w:rPr>
          <w:sz w:val="28"/>
          <w:szCs w:val="28"/>
        </w:rPr>
        <w:t xml:space="preserve"> </w:t>
      </w:r>
      <w:r w:rsidR="009E150E">
        <w:rPr>
          <w:sz w:val="28"/>
          <w:szCs w:val="28"/>
        </w:rPr>
        <w:t>проводится по следующему</w:t>
      </w:r>
      <w:r>
        <w:rPr>
          <w:sz w:val="28"/>
          <w:szCs w:val="28"/>
        </w:rPr>
        <w:t xml:space="preserve"> показател</w:t>
      </w:r>
      <w:r w:rsidR="009E150E">
        <w:rPr>
          <w:sz w:val="28"/>
          <w:szCs w:val="28"/>
        </w:rPr>
        <w:t>ю</w:t>
      </w:r>
      <w:r>
        <w:rPr>
          <w:sz w:val="28"/>
          <w:szCs w:val="28"/>
        </w:rPr>
        <w:t>:</w:t>
      </w:r>
    </w:p>
    <w:p w:rsidR="00D01224" w:rsidRDefault="00716368" w:rsidP="009E150E">
      <w:pPr>
        <w:spacing w:line="360" w:lineRule="auto"/>
        <w:ind w:firstLine="708"/>
        <w:jc w:val="both"/>
        <w:rPr>
          <w:sz w:val="28"/>
          <w:szCs w:val="28"/>
        </w:rPr>
      </w:pPr>
      <w:r w:rsidRPr="009E150E">
        <w:rPr>
          <w:sz w:val="28"/>
          <w:szCs w:val="28"/>
        </w:rPr>
        <w:t xml:space="preserve">сравнение количества мер прокурорского реагирования за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AA19CF">
        <w:rPr>
          <w:sz w:val="28"/>
          <w:szCs w:val="28"/>
        </w:rPr>
        <w:t>8</w:t>
      </w:r>
      <w:r w:rsidR="009E150E">
        <w:rPr>
          <w:sz w:val="28"/>
          <w:szCs w:val="28"/>
        </w:rPr>
        <w:t xml:space="preserve"> </w:t>
      </w:r>
      <w:r w:rsidRPr="009E150E">
        <w:rPr>
          <w:sz w:val="28"/>
          <w:szCs w:val="28"/>
        </w:rPr>
        <w:t>г</w:t>
      </w:r>
      <w:r w:rsidR="009E150E">
        <w:rPr>
          <w:sz w:val="28"/>
          <w:szCs w:val="28"/>
        </w:rPr>
        <w:t>.</w:t>
      </w:r>
      <w:r w:rsidRPr="009E150E">
        <w:rPr>
          <w:sz w:val="28"/>
          <w:szCs w:val="28"/>
        </w:rPr>
        <w:t xml:space="preserve"> и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AA19CF">
        <w:rPr>
          <w:sz w:val="28"/>
          <w:szCs w:val="28"/>
        </w:rPr>
        <w:t>9</w:t>
      </w:r>
      <w:r w:rsidRPr="009E150E">
        <w:rPr>
          <w:sz w:val="28"/>
          <w:szCs w:val="28"/>
        </w:rPr>
        <w:t xml:space="preserve"> г.:</w:t>
      </w:r>
    </w:p>
    <w:p w:rsidR="00102FD3" w:rsidRPr="009E150E" w:rsidRDefault="00102FD3" w:rsidP="009E150E">
      <w:pPr>
        <w:spacing w:line="360" w:lineRule="auto"/>
        <w:ind w:firstLine="708"/>
        <w:jc w:val="both"/>
        <w:rPr>
          <w:sz w:val="28"/>
          <w:szCs w:val="28"/>
        </w:rPr>
      </w:pPr>
    </w:p>
    <w:tbl>
      <w:tblPr>
        <w:tblW w:w="10349" w:type="dxa"/>
        <w:tblInd w:w="-40" w:type="dxa"/>
        <w:tblLayout w:type="fixed"/>
        <w:tblCellMar>
          <w:top w:w="75" w:type="dxa"/>
          <w:left w:w="0" w:type="dxa"/>
          <w:bottom w:w="75" w:type="dxa"/>
          <w:right w:w="0" w:type="dxa"/>
        </w:tblCellMar>
        <w:tblLook w:val="0000"/>
      </w:tblPr>
      <w:tblGrid>
        <w:gridCol w:w="7230"/>
        <w:gridCol w:w="993"/>
        <w:gridCol w:w="992"/>
        <w:gridCol w:w="1134"/>
      </w:tblGrid>
      <w:tr w:rsidR="006B5E7F" w:rsidRPr="006B5E7F" w:rsidTr="00BD780B">
        <w:trPr>
          <w:trHeight w:val="378"/>
        </w:trPr>
        <w:tc>
          <w:tcPr>
            <w:tcW w:w="7230" w:type="dxa"/>
            <w:tcBorders>
              <w:top w:val="single" w:sz="4" w:space="0" w:color="auto"/>
              <w:left w:val="single" w:sz="4" w:space="0" w:color="auto"/>
              <w:right w:val="single" w:sz="4" w:space="0" w:color="auto"/>
            </w:tcBorders>
            <w:tcMar>
              <w:top w:w="62" w:type="dxa"/>
              <w:left w:w="102" w:type="dxa"/>
              <w:bottom w:w="102" w:type="dxa"/>
              <w:right w:w="62" w:type="dxa"/>
            </w:tcMar>
          </w:tcPr>
          <w:p w:rsidR="006B5E7F" w:rsidRPr="006B5E7F" w:rsidRDefault="006B5E7F" w:rsidP="006B5E7F">
            <w:pPr>
              <w:widowControl w:val="0"/>
              <w:autoSpaceDE w:val="0"/>
              <w:autoSpaceDN w:val="0"/>
              <w:adjustRightInd w:val="0"/>
              <w:jc w:val="center"/>
              <w:rPr>
                <w:sz w:val="28"/>
                <w:szCs w:val="28"/>
              </w:rPr>
            </w:pPr>
            <w:r w:rsidRPr="006B5E7F">
              <w:rPr>
                <w:sz w:val="28"/>
                <w:szCs w:val="28"/>
              </w:rPr>
              <w:t>Показатели</w:t>
            </w:r>
          </w:p>
        </w:tc>
        <w:tc>
          <w:tcPr>
            <w:tcW w:w="993" w:type="dxa"/>
            <w:tcBorders>
              <w:top w:val="single" w:sz="4" w:space="0" w:color="auto"/>
              <w:left w:val="single" w:sz="4" w:space="0" w:color="auto"/>
              <w:right w:val="single" w:sz="4" w:space="0" w:color="auto"/>
            </w:tcBorders>
          </w:tcPr>
          <w:p w:rsidR="006B5E7F" w:rsidRDefault="009E150E" w:rsidP="006B5E7F">
            <w:pPr>
              <w:widowControl w:val="0"/>
              <w:autoSpaceDE w:val="0"/>
              <w:autoSpaceDN w:val="0"/>
              <w:adjustRightInd w:val="0"/>
              <w:jc w:val="center"/>
            </w:pPr>
            <w:r>
              <w:t xml:space="preserve">1 </w:t>
            </w:r>
            <w:r w:rsidR="004A7005">
              <w:t>пол</w:t>
            </w:r>
            <w:r>
              <w:t xml:space="preserve">. </w:t>
            </w:r>
            <w:r w:rsidR="006B5E7F" w:rsidRPr="006B5E7F">
              <w:t>201</w:t>
            </w:r>
            <w:r w:rsidR="00AA19CF">
              <w:t>8</w:t>
            </w:r>
            <w:r w:rsidR="006B5E7F" w:rsidRPr="006B5E7F">
              <w:t xml:space="preserve"> г.</w:t>
            </w:r>
          </w:p>
          <w:p w:rsidR="00BD780B" w:rsidRPr="00BD780B" w:rsidRDefault="00BD780B" w:rsidP="006B5E7F">
            <w:pPr>
              <w:widowControl w:val="0"/>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6B5E7F" w:rsidRDefault="009E150E" w:rsidP="00AA19CF">
            <w:pPr>
              <w:widowControl w:val="0"/>
              <w:autoSpaceDE w:val="0"/>
              <w:autoSpaceDN w:val="0"/>
              <w:adjustRightInd w:val="0"/>
              <w:jc w:val="center"/>
            </w:pPr>
            <w:r>
              <w:t xml:space="preserve">1 </w:t>
            </w:r>
            <w:r w:rsidR="004A7005">
              <w:t>пол</w:t>
            </w:r>
            <w:r>
              <w:t xml:space="preserve">. </w:t>
            </w:r>
            <w:r w:rsidR="006B5E7F" w:rsidRPr="006B5E7F">
              <w:t>201</w:t>
            </w:r>
            <w:r w:rsidR="00AA19CF">
              <w:t>9</w:t>
            </w:r>
            <w:r w:rsidR="006B5E7F" w:rsidRPr="006B5E7F">
              <w:t xml:space="preserve"> г.</w:t>
            </w:r>
          </w:p>
        </w:tc>
        <w:tc>
          <w:tcPr>
            <w:tcW w:w="1134" w:type="dxa"/>
            <w:tcBorders>
              <w:top w:val="single" w:sz="4" w:space="0" w:color="auto"/>
              <w:left w:val="single" w:sz="4" w:space="0" w:color="auto"/>
              <w:bottom w:val="single" w:sz="4" w:space="0" w:color="auto"/>
              <w:right w:val="single" w:sz="4" w:space="0" w:color="auto"/>
            </w:tcBorders>
          </w:tcPr>
          <w:p w:rsidR="006B5E7F" w:rsidRPr="006B5E7F" w:rsidRDefault="006B5E7F" w:rsidP="006B5E7F">
            <w:pPr>
              <w:widowControl w:val="0"/>
              <w:autoSpaceDE w:val="0"/>
              <w:autoSpaceDN w:val="0"/>
              <w:adjustRightInd w:val="0"/>
              <w:jc w:val="center"/>
              <w:rPr>
                <w:sz w:val="20"/>
                <w:szCs w:val="20"/>
              </w:rPr>
            </w:pPr>
            <w:r w:rsidRPr="006B5E7F">
              <w:rPr>
                <w:sz w:val="20"/>
                <w:szCs w:val="20"/>
              </w:rPr>
              <w:t>отклонение</w:t>
            </w:r>
          </w:p>
        </w:tc>
      </w:tr>
      <w:tr w:rsidR="006B5E7F" w:rsidRPr="003C4F34" w:rsidTr="00BD780B">
        <w:trPr>
          <w:trHeight w:val="156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3C4F34" w:rsidRDefault="006B5E7F" w:rsidP="00BE18B1">
            <w:pPr>
              <w:widowControl w:val="0"/>
              <w:autoSpaceDE w:val="0"/>
              <w:autoSpaceDN w:val="0"/>
              <w:adjustRightInd w:val="0"/>
            </w:pPr>
            <w:r>
              <w:t>1</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tc>
        <w:tc>
          <w:tcPr>
            <w:tcW w:w="993" w:type="dxa"/>
            <w:tcBorders>
              <w:top w:val="single" w:sz="4" w:space="0" w:color="auto"/>
              <w:left w:val="single" w:sz="4" w:space="0" w:color="auto"/>
              <w:bottom w:val="single" w:sz="4" w:space="0" w:color="auto"/>
              <w:right w:val="single" w:sz="4" w:space="0" w:color="auto"/>
            </w:tcBorders>
          </w:tcPr>
          <w:p w:rsidR="006B5E7F" w:rsidRDefault="00AA19CF" w:rsidP="005865D4">
            <w:pPr>
              <w:widowControl w:val="0"/>
              <w:autoSpaceDE w:val="0"/>
              <w:autoSpaceDN w:val="0"/>
              <w:adjustRightInd w:val="0"/>
              <w:jc w:val="center"/>
            </w:pPr>
            <w:r>
              <w:t>0</w:t>
            </w:r>
            <w:r w:rsidR="00BD780B">
              <w:t xml:space="preserve"> </w:t>
            </w: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BD780B" w:rsidRDefault="00AA19CF" w:rsidP="00AA19CF">
            <w:pPr>
              <w:widowControl w:val="0"/>
              <w:autoSpaceDE w:val="0"/>
              <w:autoSpaceDN w:val="0"/>
              <w:adjustRightInd w:val="0"/>
              <w:jc w:val="center"/>
            </w:pPr>
            <w:r>
              <w:t>0</w:t>
            </w:r>
          </w:p>
        </w:tc>
      </w:tr>
      <w:tr w:rsidR="006B5E7F" w:rsidRPr="003C4F34" w:rsidTr="00BD780B">
        <w:trPr>
          <w:trHeight w:val="908"/>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2.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rsidR="00AA19CF">
              <w:t>генные</w:t>
            </w:r>
            <w:proofErr w:type="spellEnd"/>
            <w:r w:rsidR="00AA19CF">
              <w:t xml:space="preserve"> факторы</w:t>
            </w:r>
          </w:p>
          <w:p w:rsidR="006B5E7F" w:rsidRPr="003C4F34" w:rsidRDefault="006B5E7F" w:rsidP="005865D4">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B5E7F" w:rsidRDefault="00BE18B1"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Default="006B5E7F" w:rsidP="005865D4">
            <w:pPr>
              <w:widowControl w:val="0"/>
              <w:autoSpaceDE w:val="0"/>
              <w:autoSpaceDN w:val="0"/>
              <w:adjustRightInd w:val="0"/>
              <w:jc w:val="center"/>
            </w:pP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B5E7F" w:rsidRDefault="00C07838"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r>
    </w:tbl>
    <w:p w:rsidR="00716368" w:rsidRPr="00716368" w:rsidRDefault="00716368" w:rsidP="00716368">
      <w:pPr>
        <w:pStyle w:val="a5"/>
        <w:spacing w:line="360" w:lineRule="auto"/>
        <w:ind w:left="708"/>
        <w:jc w:val="both"/>
        <w:rPr>
          <w:sz w:val="28"/>
          <w:szCs w:val="28"/>
        </w:rPr>
      </w:pPr>
    </w:p>
    <w:p w:rsidR="00AA19CF" w:rsidRDefault="00BE18B1" w:rsidP="00AA19CF">
      <w:pPr>
        <w:spacing w:line="360" w:lineRule="auto"/>
        <w:ind w:firstLine="708"/>
        <w:jc w:val="both"/>
        <w:rPr>
          <w:sz w:val="28"/>
          <w:szCs w:val="28"/>
        </w:rPr>
      </w:pPr>
      <w:r>
        <w:rPr>
          <w:sz w:val="28"/>
          <w:szCs w:val="28"/>
        </w:rPr>
        <w:t>Ох</w:t>
      </w:r>
      <w:r w:rsidR="00D01224">
        <w:rPr>
          <w:sz w:val="28"/>
          <w:szCs w:val="28"/>
        </w:rPr>
        <w:t xml:space="preserve">ват </w:t>
      </w:r>
      <w:r>
        <w:rPr>
          <w:sz w:val="28"/>
          <w:szCs w:val="28"/>
        </w:rPr>
        <w:t xml:space="preserve">проводимой антикоррупционной экспертизой </w:t>
      </w:r>
      <w:r w:rsidR="00D01224">
        <w:rPr>
          <w:sz w:val="28"/>
          <w:szCs w:val="28"/>
        </w:rPr>
        <w:t xml:space="preserve">разрабатываемых и принимаемых </w:t>
      </w:r>
      <w:r w:rsidR="00EE29B1">
        <w:rPr>
          <w:sz w:val="28"/>
          <w:szCs w:val="28"/>
        </w:rPr>
        <w:t xml:space="preserve">нормативных правовых актов остается - 100%, </w:t>
      </w:r>
      <w:r w:rsidR="00AA19CF">
        <w:rPr>
          <w:sz w:val="28"/>
          <w:szCs w:val="28"/>
        </w:rPr>
        <w:t xml:space="preserve">меры прокурорского реагирования на принятые и разрабатываемые нормативные правовые акты отсутствуют.  </w:t>
      </w:r>
    </w:p>
    <w:p w:rsidR="00AA19CF" w:rsidRPr="00EE29B1" w:rsidRDefault="00AA19CF" w:rsidP="00AA19CF">
      <w:pPr>
        <w:spacing w:line="360" w:lineRule="auto"/>
        <w:ind w:firstLine="708"/>
        <w:jc w:val="both"/>
        <w:rPr>
          <w:b/>
          <w:sz w:val="28"/>
          <w:szCs w:val="28"/>
        </w:rPr>
      </w:pPr>
      <w:r w:rsidRPr="00EE29B1">
        <w:rPr>
          <w:b/>
          <w:sz w:val="28"/>
          <w:szCs w:val="28"/>
        </w:rPr>
        <w:lastRenderedPageBreak/>
        <w:t xml:space="preserve">Таким образом, качество принимаемых нормативных правовых актов городского округа Кинель Самарской области по сравнению с </w:t>
      </w:r>
      <w:r>
        <w:rPr>
          <w:b/>
          <w:sz w:val="28"/>
          <w:szCs w:val="28"/>
        </w:rPr>
        <w:t xml:space="preserve">1 полугодием </w:t>
      </w:r>
      <w:r w:rsidRPr="00EE29B1">
        <w:rPr>
          <w:b/>
          <w:sz w:val="28"/>
          <w:szCs w:val="28"/>
        </w:rPr>
        <w:t>201</w:t>
      </w:r>
      <w:r>
        <w:rPr>
          <w:b/>
          <w:sz w:val="28"/>
          <w:szCs w:val="28"/>
        </w:rPr>
        <w:t>8</w:t>
      </w:r>
      <w:r w:rsidRPr="00EE29B1">
        <w:rPr>
          <w:b/>
          <w:sz w:val="28"/>
          <w:szCs w:val="28"/>
        </w:rPr>
        <w:t xml:space="preserve"> год</w:t>
      </w:r>
      <w:r>
        <w:rPr>
          <w:b/>
          <w:sz w:val="28"/>
          <w:szCs w:val="28"/>
        </w:rPr>
        <w:t>а</w:t>
      </w:r>
      <w:r w:rsidRPr="00EE29B1">
        <w:rPr>
          <w:b/>
          <w:sz w:val="28"/>
          <w:szCs w:val="28"/>
        </w:rPr>
        <w:t xml:space="preserve"> </w:t>
      </w:r>
      <w:r>
        <w:rPr>
          <w:b/>
          <w:sz w:val="28"/>
          <w:szCs w:val="28"/>
        </w:rPr>
        <w:t>осталось на высоком уровне</w:t>
      </w:r>
      <w:r w:rsidRPr="00EE29B1">
        <w:rPr>
          <w:b/>
          <w:sz w:val="28"/>
          <w:szCs w:val="28"/>
        </w:rPr>
        <w:t xml:space="preserve">. </w:t>
      </w:r>
    </w:p>
    <w:p w:rsidR="00AA19CF" w:rsidRDefault="00AA19CF" w:rsidP="00AA19CF">
      <w:pPr>
        <w:spacing w:line="360" w:lineRule="auto"/>
        <w:ind w:firstLine="708"/>
        <w:jc w:val="both"/>
        <w:rPr>
          <w:color w:val="000000"/>
          <w:sz w:val="28"/>
          <w:szCs w:val="28"/>
          <w:shd w:val="clear" w:color="auto" w:fill="FFFFFF"/>
        </w:rPr>
      </w:pPr>
      <w:r w:rsidRPr="004B657E">
        <w:rPr>
          <w:color w:val="000000"/>
          <w:sz w:val="28"/>
          <w:szCs w:val="28"/>
          <w:shd w:val="clear" w:color="auto" w:fill="FFFFFF"/>
        </w:rPr>
        <w:t>В целях снижения административных барьеров и повышения доступнос</w:t>
      </w:r>
      <w:r>
        <w:rPr>
          <w:color w:val="000000"/>
          <w:sz w:val="28"/>
          <w:szCs w:val="28"/>
          <w:shd w:val="clear" w:color="auto" w:fill="FFFFFF"/>
        </w:rPr>
        <w:t>ти муниципальных услуг на весь П</w:t>
      </w:r>
      <w:r w:rsidRPr="004B657E">
        <w:rPr>
          <w:color w:val="000000"/>
          <w:sz w:val="28"/>
          <w:szCs w:val="28"/>
          <w:shd w:val="clear" w:color="auto" w:fill="FFFFFF"/>
        </w:rPr>
        <w:t>еречень муниципальных услуг разработаны административные регламенты.</w:t>
      </w:r>
    </w:p>
    <w:p w:rsidR="00AA19CF" w:rsidRDefault="00AA19CF" w:rsidP="00AA19CF">
      <w:pPr>
        <w:spacing w:line="360" w:lineRule="auto"/>
        <w:ind w:firstLine="708"/>
        <w:jc w:val="both"/>
        <w:rPr>
          <w:sz w:val="28"/>
          <w:szCs w:val="28"/>
        </w:rPr>
      </w:pPr>
      <w:r>
        <w:rPr>
          <w:sz w:val="28"/>
          <w:szCs w:val="28"/>
        </w:rPr>
        <w:t>В соответствии с Перечнем муниципальных услуг городского округа Кинель Самарской области администрацией городского округа Кинель Самарской области, ее структурными подразделениями и подведомственными учреждениями оказываются 60 муниципальные услуги. Муниципальными служащими оказывается 50 муниципальные услуги. Количество муниципальных служащих, участвующих в предоставлении государственных и муниципальных услуг – 54 человека.</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 xml:space="preserve">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w:t>
      </w:r>
      <w:r>
        <w:rPr>
          <w:color w:val="000000"/>
          <w:sz w:val="28"/>
          <w:szCs w:val="28"/>
          <w:shd w:val="clear" w:color="auto" w:fill="FFFFFF"/>
        </w:rPr>
        <w:t>деятельности многофункционального</w:t>
      </w:r>
      <w:r w:rsidRPr="004B657E">
        <w:rPr>
          <w:color w:val="000000"/>
          <w:sz w:val="28"/>
          <w:szCs w:val="28"/>
          <w:shd w:val="clear" w:color="auto" w:fill="FFFFFF"/>
        </w:rPr>
        <w:t xml:space="preserve"> центр</w:t>
      </w:r>
      <w:r>
        <w:rPr>
          <w:color w:val="000000"/>
          <w:sz w:val="28"/>
          <w:szCs w:val="28"/>
          <w:shd w:val="clear" w:color="auto" w:fill="FFFFFF"/>
        </w:rPr>
        <w:t>а</w:t>
      </w:r>
      <w:r w:rsidRPr="004B657E">
        <w:rPr>
          <w:color w:val="000000"/>
          <w:sz w:val="28"/>
          <w:szCs w:val="28"/>
          <w:shd w:val="clear" w:color="auto" w:fill="FFFFFF"/>
        </w:rPr>
        <w:t xml:space="preserve"> предоставления государственных и муниципальных услуг (далее – МФЦ), которы</w:t>
      </w:r>
      <w:r>
        <w:rPr>
          <w:color w:val="000000"/>
          <w:sz w:val="28"/>
          <w:szCs w:val="28"/>
          <w:shd w:val="clear" w:color="auto" w:fill="FFFFFF"/>
        </w:rPr>
        <w:t>й</w:t>
      </w:r>
      <w:r w:rsidRPr="004B657E">
        <w:rPr>
          <w:color w:val="000000"/>
          <w:sz w:val="28"/>
          <w:szCs w:val="28"/>
          <w:shd w:val="clear" w:color="auto" w:fill="FFFFFF"/>
        </w:rPr>
        <w:t xml:space="preserve"> осуществля</w:t>
      </w:r>
      <w:r>
        <w:rPr>
          <w:color w:val="000000"/>
          <w:sz w:val="28"/>
          <w:szCs w:val="28"/>
          <w:shd w:val="clear" w:color="auto" w:fill="FFFFFF"/>
        </w:rPr>
        <w:t>е</w:t>
      </w:r>
      <w:r w:rsidRPr="004B657E">
        <w:rPr>
          <w:color w:val="000000"/>
          <w:sz w:val="28"/>
          <w:szCs w:val="28"/>
          <w:shd w:val="clear" w:color="auto" w:fill="FFFFFF"/>
        </w:rPr>
        <w:t>т приём документов по принципу «одного окна»</w:t>
      </w:r>
      <w:r>
        <w:rPr>
          <w:color w:val="000000"/>
          <w:sz w:val="28"/>
          <w:szCs w:val="28"/>
          <w:shd w:val="clear" w:color="auto" w:fill="FFFFFF"/>
        </w:rPr>
        <w:t>.</w:t>
      </w:r>
    </w:p>
    <w:p w:rsidR="00A9179B" w:rsidRPr="00A9179B" w:rsidRDefault="00A9179B" w:rsidP="00A9179B">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A5645F" w:rsidRDefault="00A9179B" w:rsidP="00A9179B">
      <w:pPr>
        <w:spacing w:line="360" w:lineRule="auto"/>
        <w:ind w:firstLine="709"/>
        <w:jc w:val="both"/>
        <w:rPr>
          <w:sz w:val="28"/>
          <w:szCs w:val="28"/>
        </w:rPr>
      </w:pPr>
      <w:r>
        <w:rPr>
          <w:sz w:val="28"/>
          <w:szCs w:val="28"/>
        </w:rPr>
        <w:t>О</w:t>
      </w:r>
      <w:r w:rsidRPr="001F66BD">
        <w:rPr>
          <w:sz w:val="28"/>
          <w:szCs w:val="28"/>
        </w:rPr>
        <w:t xml:space="preserve">бращения, содержащих информацию о коррупции, на телефон «горячей линии» </w:t>
      </w:r>
      <w:r>
        <w:rPr>
          <w:sz w:val="28"/>
          <w:szCs w:val="28"/>
        </w:rPr>
        <w:t xml:space="preserve">за </w:t>
      </w:r>
      <w:r w:rsidR="005B3DF0">
        <w:rPr>
          <w:sz w:val="28"/>
          <w:szCs w:val="28"/>
        </w:rPr>
        <w:t>1</w:t>
      </w:r>
      <w:r>
        <w:rPr>
          <w:sz w:val="28"/>
          <w:szCs w:val="28"/>
        </w:rPr>
        <w:t xml:space="preserve"> </w:t>
      </w:r>
      <w:r w:rsidR="004A7005">
        <w:rPr>
          <w:sz w:val="28"/>
          <w:szCs w:val="28"/>
        </w:rPr>
        <w:t xml:space="preserve">полугодие </w:t>
      </w:r>
      <w:r>
        <w:rPr>
          <w:sz w:val="28"/>
          <w:szCs w:val="28"/>
        </w:rPr>
        <w:t>201</w:t>
      </w:r>
      <w:r w:rsidR="00E14D21">
        <w:rPr>
          <w:sz w:val="28"/>
          <w:szCs w:val="28"/>
        </w:rPr>
        <w:t>9</w:t>
      </w:r>
      <w:r>
        <w:rPr>
          <w:sz w:val="28"/>
          <w:szCs w:val="28"/>
        </w:rPr>
        <w:t xml:space="preserve"> г. </w:t>
      </w:r>
      <w:r w:rsidRPr="001F66BD">
        <w:rPr>
          <w:sz w:val="28"/>
          <w:szCs w:val="28"/>
        </w:rPr>
        <w:t>не поступали.</w:t>
      </w:r>
    </w:p>
    <w:p w:rsidR="00A9179B" w:rsidRDefault="00A9179B" w:rsidP="00A9179B">
      <w:pPr>
        <w:spacing w:line="360" w:lineRule="auto"/>
        <w:ind w:firstLine="709"/>
        <w:jc w:val="both"/>
        <w:rPr>
          <w:b/>
          <w:sz w:val="28"/>
          <w:szCs w:val="28"/>
        </w:rPr>
      </w:pPr>
    </w:p>
    <w:p w:rsidR="00044517" w:rsidRDefault="00044517" w:rsidP="005D3068">
      <w:pPr>
        <w:spacing w:line="360" w:lineRule="auto"/>
        <w:ind w:firstLine="709"/>
        <w:jc w:val="both"/>
        <w:rPr>
          <w:b/>
          <w:sz w:val="28"/>
          <w:szCs w:val="28"/>
        </w:rPr>
      </w:pPr>
      <w:r w:rsidRPr="008C68CC">
        <w:rPr>
          <w:b/>
          <w:sz w:val="28"/>
          <w:szCs w:val="28"/>
        </w:rPr>
        <w:t>Выводы по результатам проведенного антикоррупционного мониторинга:</w:t>
      </w:r>
    </w:p>
    <w:p w:rsidR="008A704F" w:rsidRDefault="005865D4" w:rsidP="005D3068">
      <w:pPr>
        <w:spacing w:line="360" w:lineRule="auto"/>
        <w:ind w:firstLine="709"/>
        <w:jc w:val="both"/>
        <w:rPr>
          <w:sz w:val="28"/>
          <w:szCs w:val="28"/>
        </w:rPr>
      </w:pPr>
      <w:r w:rsidRPr="005865D4">
        <w:rPr>
          <w:sz w:val="28"/>
          <w:szCs w:val="28"/>
        </w:rPr>
        <w:lastRenderedPageBreak/>
        <w:t xml:space="preserve">В целом </w:t>
      </w:r>
      <w:r>
        <w:rPr>
          <w:sz w:val="28"/>
          <w:szCs w:val="28"/>
        </w:rPr>
        <w:t>на 01.0</w:t>
      </w:r>
      <w:r w:rsidR="004A7005">
        <w:rPr>
          <w:sz w:val="28"/>
          <w:szCs w:val="28"/>
        </w:rPr>
        <w:t>7</w:t>
      </w:r>
      <w:r>
        <w:rPr>
          <w:sz w:val="28"/>
          <w:szCs w:val="28"/>
        </w:rPr>
        <w:t>.201</w:t>
      </w:r>
      <w:r w:rsidR="00E14D21">
        <w:rPr>
          <w:sz w:val="28"/>
          <w:szCs w:val="28"/>
        </w:rPr>
        <w:t>9</w:t>
      </w:r>
      <w:r>
        <w:rPr>
          <w:sz w:val="28"/>
          <w:szCs w:val="28"/>
        </w:rPr>
        <w:t xml:space="preserve"> г. </w:t>
      </w:r>
      <w:r w:rsidRPr="005865D4">
        <w:rPr>
          <w:sz w:val="28"/>
          <w:szCs w:val="28"/>
        </w:rPr>
        <w:t xml:space="preserve">наблюдается положительная динамика </w:t>
      </w:r>
      <w:r>
        <w:rPr>
          <w:sz w:val="28"/>
          <w:szCs w:val="28"/>
        </w:rPr>
        <w:t xml:space="preserve">принимаемых </w:t>
      </w:r>
      <w:proofErr w:type="spellStart"/>
      <w:r>
        <w:rPr>
          <w:sz w:val="28"/>
          <w:szCs w:val="28"/>
        </w:rPr>
        <w:t>антикоррупционных</w:t>
      </w:r>
      <w:proofErr w:type="spellEnd"/>
      <w:r>
        <w:rPr>
          <w:sz w:val="28"/>
          <w:szCs w:val="28"/>
        </w:rPr>
        <w:t xml:space="preserve"> мер на территории городского округа Кинель Самарской области.</w:t>
      </w:r>
    </w:p>
    <w:p w:rsidR="00E14D21" w:rsidRDefault="00E14D21" w:rsidP="00E14D21">
      <w:pPr>
        <w:spacing w:line="360" w:lineRule="auto"/>
        <w:ind w:firstLine="708"/>
        <w:jc w:val="both"/>
        <w:rPr>
          <w:sz w:val="28"/>
          <w:szCs w:val="28"/>
        </w:rPr>
      </w:pPr>
      <w:r w:rsidRPr="005865D4">
        <w:rPr>
          <w:sz w:val="28"/>
          <w:szCs w:val="28"/>
        </w:rPr>
        <w:t xml:space="preserve">Качество принимаемых нормативных правовых актов городского округа Кинель Самарской области по сравнению с </w:t>
      </w:r>
      <w:r>
        <w:rPr>
          <w:sz w:val="28"/>
          <w:szCs w:val="28"/>
        </w:rPr>
        <w:t xml:space="preserve">1 полугодием </w:t>
      </w:r>
      <w:r w:rsidRPr="005865D4">
        <w:rPr>
          <w:sz w:val="28"/>
          <w:szCs w:val="28"/>
        </w:rPr>
        <w:t>201</w:t>
      </w:r>
      <w:r>
        <w:rPr>
          <w:sz w:val="28"/>
          <w:szCs w:val="28"/>
        </w:rPr>
        <w:t>8 года не изменилось</w:t>
      </w:r>
      <w:r w:rsidRPr="005865D4">
        <w:rPr>
          <w:sz w:val="28"/>
          <w:szCs w:val="28"/>
        </w:rPr>
        <w:t>.</w:t>
      </w:r>
      <w:r>
        <w:rPr>
          <w:sz w:val="28"/>
          <w:szCs w:val="28"/>
        </w:rPr>
        <w:t xml:space="preserve"> </w:t>
      </w:r>
      <w:r w:rsidRPr="005865D4">
        <w:rPr>
          <w:sz w:val="28"/>
          <w:szCs w:val="28"/>
        </w:rPr>
        <w:t xml:space="preserve"> </w:t>
      </w:r>
      <w:r>
        <w:rPr>
          <w:sz w:val="28"/>
          <w:szCs w:val="28"/>
        </w:rPr>
        <w:t>Меры прокурорского реагирования на принятые и разрабатываемые нормативные правовые акты отсутствуют.</w:t>
      </w:r>
    </w:p>
    <w:p w:rsidR="00C17FED" w:rsidRPr="00A60523" w:rsidRDefault="00C17FED" w:rsidP="00C17FED">
      <w:pPr>
        <w:pStyle w:val="a5"/>
        <w:spacing w:line="360" w:lineRule="auto"/>
        <w:ind w:left="0" w:firstLine="709"/>
        <w:jc w:val="both"/>
        <w:rPr>
          <w:sz w:val="28"/>
          <w:szCs w:val="28"/>
        </w:rPr>
      </w:pPr>
      <w:r>
        <w:rPr>
          <w:sz w:val="28"/>
          <w:szCs w:val="28"/>
        </w:rPr>
        <w:t>Профилактические мероприятия 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w:t>
      </w:r>
      <w:r w:rsidR="005B3DF0">
        <w:rPr>
          <w:sz w:val="28"/>
          <w:szCs w:val="28"/>
        </w:rPr>
        <w:t xml:space="preserve"> проводятся</w:t>
      </w:r>
      <w:r>
        <w:rPr>
          <w:sz w:val="28"/>
          <w:szCs w:val="28"/>
        </w:rPr>
        <w:t>.</w:t>
      </w:r>
    </w:p>
    <w:p w:rsidR="00C17FED" w:rsidRPr="00A9179B" w:rsidRDefault="00C17FED" w:rsidP="00C17FED">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5865D4" w:rsidRPr="005865D4" w:rsidRDefault="00C17FED" w:rsidP="00C17FED">
      <w:pPr>
        <w:spacing w:line="360" w:lineRule="auto"/>
        <w:ind w:firstLine="708"/>
        <w:jc w:val="both"/>
        <w:rPr>
          <w:sz w:val="28"/>
          <w:szCs w:val="28"/>
        </w:rPr>
      </w:pPr>
      <w:r>
        <w:rPr>
          <w:sz w:val="28"/>
          <w:szCs w:val="28"/>
        </w:rPr>
        <w:t>О</w:t>
      </w:r>
      <w:r w:rsidRPr="001F66BD">
        <w:rPr>
          <w:sz w:val="28"/>
          <w:szCs w:val="28"/>
        </w:rPr>
        <w:t>бращения, содержащи</w:t>
      </w:r>
      <w:r w:rsidR="00FD591A">
        <w:rPr>
          <w:sz w:val="28"/>
          <w:szCs w:val="28"/>
        </w:rPr>
        <w:t>е</w:t>
      </w:r>
      <w:r w:rsidRPr="001F66BD">
        <w:rPr>
          <w:sz w:val="28"/>
          <w:szCs w:val="28"/>
        </w:rPr>
        <w:t xml:space="preserve"> информацию о коррупции, на телефон «горячей линии» </w:t>
      </w:r>
      <w:r w:rsidR="005B3DF0">
        <w:rPr>
          <w:sz w:val="28"/>
          <w:szCs w:val="28"/>
        </w:rPr>
        <w:t>за 1</w:t>
      </w:r>
      <w:r>
        <w:rPr>
          <w:sz w:val="28"/>
          <w:szCs w:val="28"/>
        </w:rPr>
        <w:t xml:space="preserve"> </w:t>
      </w:r>
      <w:r w:rsidR="004A7005">
        <w:rPr>
          <w:sz w:val="28"/>
          <w:szCs w:val="28"/>
        </w:rPr>
        <w:t>полугодие</w:t>
      </w:r>
      <w:r>
        <w:rPr>
          <w:sz w:val="28"/>
          <w:szCs w:val="28"/>
        </w:rPr>
        <w:t xml:space="preserve"> 201</w:t>
      </w:r>
      <w:r w:rsidR="00E14D21">
        <w:rPr>
          <w:sz w:val="28"/>
          <w:szCs w:val="28"/>
        </w:rPr>
        <w:t>9</w:t>
      </w:r>
      <w:r>
        <w:rPr>
          <w:sz w:val="28"/>
          <w:szCs w:val="28"/>
        </w:rPr>
        <w:t xml:space="preserve"> г. </w:t>
      </w:r>
      <w:r w:rsidRPr="001F66BD">
        <w:rPr>
          <w:sz w:val="28"/>
          <w:szCs w:val="28"/>
        </w:rPr>
        <w:t>не поступали</w:t>
      </w:r>
      <w:r>
        <w:rPr>
          <w:sz w:val="28"/>
          <w:szCs w:val="28"/>
        </w:rPr>
        <w:t>.</w:t>
      </w:r>
    </w:p>
    <w:p w:rsidR="005865D4" w:rsidRDefault="005865D4" w:rsidP="005D3068">
      <w:pPr>
        <w:spacing w:line="360" w:lineRule="auto"/>
        <w:ind w:firstLine="709"/>
        <w:jc w:val="both"/>
        <w:rPr>
          <w:sz w:val="28"/>
          <w:szCs w:val="28"/>
        </w:rPr>
      </w:pPr>
    </w:p>
    <w:p w:rsidR="00C17FED" w:rsidRPr="005865D4" w:rsidRDefault="00C17FED" w:rsidP="005D3068">
      <w:pPr>
        <w:spacing w:line="360" w:lineRule="auto"/>
        <w:ind w:firstLine="709"/>
        <w:jc w:val="both"/>
        <w:rPr>
          <w:sz w:val="28"/>
          <w:szCs w:val="28"/>
        </w:rPr>
      </w:pPr>
      <w:r>
        <w:rPr>
          <w:b/>
          <w:sz w:val="28"/>
          <w:szCs w:val="28"/>
        </w:rPr>
        <w:t>Рекомендации</w:t>
      </w:r>
      <w:r w:rsidRPr="008C68CC">
        <w:rPr>
          <w:b/>
          <w:sz w:val="28"/>
          <w:szCs w:val="28"/>
        </w:rPr>
        <w:t xml:space="preserve"> по результатам проведенного антикоррупционного мониторинга</w:t>
      </w:r>
    </w:p>
    <w:p w:rsidR="00C32941" w:rsidRPr="005B3DF0" w:rsidRDefault="00C32941" w:rsidP="005D3068">
      <w:pPr>
        <w:pStyle w:val="a5"/>
        <w:numPr>
          <w:ilvl w:val="0"/>
          <w:numId w:val="5"/>
        </w:numPr>
        <w:spacing w:line="360" w:lineRule="auto"/>
        <w:ind w:left="0" w:firstLine="709"/>
        <w:jc w:val="both"/>
        <w:rPr>
          <w:sz w:val="28"/>
          <w:szCs w:val="28"/>
        </w:rPr>
      </w:pPr>
      <w:r w:rsidRPr="00C32941">
        <w:rPr>
          <w:sz w:val="28"/>
          <w:szCs w:val="28"/>
          <w:shd w:val="clear" w:color="auto" w:fill="FFFFFF"/>
        </w:rPr>
        <w:t>Продолжить просветительскую работу по вопросам противодействия коррупции в любых ее проявлениях, воспитания у граждан чувства гражданской ответственности, укрепление доверия к власти</w:t>
      </w:r>
      <w:r>
        <w:rPr>
          <w:sz w:val="28"/>
          <w:szCs w:val="28"/>
          <w:shd w:val="clear" w:color="auto" w:fill="FFFFFF"/>
        </w:rPr>
        <w:t>.</w:t>
      </w:r>
    </w:p>
    <w:p w:rsidR="005B3DF0" w:rsidRPr="00C32941" w:rsidRDefault="00DB732D" w:rsidP="005D3068">
      <w:pPr>
        <w:pStyle w:val="a5"/>
        <w:numPr>
          <w:ilvl w:val="0"/>
          <w:numId w:val="5"/>
        </w:numPr>
        <w:spacing w:line="360" w:lineRule="auto"/>
        <w:ind w:left="0" w:firstLine="709"/>
        <w:jc w:val="both"/>
        <w:rPr>
          <w:sz w:val="28"/>
          <w:szCs w:val="28"/>
        </w:rPr>
      </w:pPr>
      <w:r>
        <w:rPr>
          <w:sz w:val="28"/>
          <w:szCs w:val="28"/>
          <w:shd w:val="clear" w:color="auto" w:fill="FFFFFF"/>
        </w:rPr>
        <w:t xml:space="preserve">По </w:t>
      </w:r>
      <w:r w:rsidR="005B3DF0">
        <w:rPr>
          <w:sz w:val="28"/>
          <w:szCs w:val="28"/>
          <w:shd w:val="clear" w:color="auto" w:fill="FFFFFF"/>
        </w:rPr>
        <w:t>анкетировани</w:t>
      </w:r>
      <w:r>
        <w:rPr>
          <w:sz w:val="28"/>
          <w:szCs w:val="28"/>
          <w:shd w:val="clear" w:color="auto" w:fill="FFFFFF"/>
        </w:rPr>
        <w:t>ю</w:t>
      </w:r>
      <w:r w:rsidR="005B3DF0">
        <w:rPr>
          <w:sz w:val="28"/>
          <w:szCs w:val="28"/>
          <w:shd w:val="clear" w:color="auto" w:fill="FFFFFF"/>
        </w:rPr>
        <w:t xml:space="preserve"> </w:t>
      </w:r>
      <w:r w:rsidR="00E14D21">
        <w:rPr>
          <w:sz w:val="28"/>
          <w:szCs w:val="28"/>
          <w:shd w:val="clear" w:color="auto" w:fill="FFFFFF"/>
        </w:rPr>
        <w:t>муниципальных служащих</w:t>
      </w:r>
      <w:r w:rsidR="005B3DF0">
        <w:rPr>
          <w:sz w:val="28"/>
          <w:szCs w:val="28"/>
          <w:shd w:val="clear" w:color="auto" w:fill="FFFFFF"/>
        </w:rPr>
        <w:t xml:space="preserve">, </w:t>
      </w:r>
      <w:r>
        <w:rPr>
          <w:sz w:val="28"/>
          <w:szCs w:val="28"/>
          <w:shd w:val="clear" w:color="auto" w:fill="FFFFFF"/>
        </w:rPr>
        <w:t>проведенному</w:t>
      </w:r>
      <w:r w:rsidR="001E05B7">
        <w:rPr>
          <w:sz w:val="28"/>
          <w:szCs w:val="28"/>
          <w:shd w:val="clear" w:color="auto" w:fill="FFFFFF"/>
        </w:rPr>
        <w:t xml:space="preserve"> в целях изучения </w:t>
      </w:r>
      <w:r w:rsidR="00E14D21">
        <w:rPr>
          <w:sz w:val="28"/>
          <w:szCs w:val="28"/>
        </w:rPr>
        <w:t>отношения к мерам по противодействию коррупции, реализуемым в органах местного самоуправления,</w:t>
      </w:r>
      <w:r>
        <w:rPr>
          <w:sz w:val="28"/>
          <w:szCs w:val="28"/>
          <w:shd w:val="clear" w:color="auto" w:fill="FFFFFF"/>
        </w:rPr>
        <w:t xml:space="preserve"> подготовить аналитическую справку</w:t>
      </w:r>
      <w:r w:rsidR="001E05B7">
        <w:rPr>
          <w:sz w:val="28"/>
          <w:szCs w:val="28"/>
          <w:shd w:val="clear" w:color="auto" w:fill="FFFFFF"/>
        </w:rPr>
        <w:t>.</w:t>
      </w:r>
    </w:p>
    <w:p w:rsidR="00FD591A" w:rsidRDefault="00FD591A" w:rsidP="00FD591A">
      <w:pPr>
        <w:spacing w:line="360" w:lineRule="auto"/>
        <w:jc w:val="both"/>
        <w:rPr>
          <w:sz w:val="28"/>
          <w:szCs w:val="28"/>
        </w:rPr>
      </w:pPr>
    </w:p>
    <w:p w:rsidR="00FD591A" w:rsidRDefault="00FD591A" w:rsidP="00FD591A">
      <w:pPr>
        <w:spacing w:line="360" w:lineRule="auto"/>
        <w:jc w:val="both"/>
        <w:rPr>
          <w:sz w:val="28"/>
          <w:szCs w:val="28"/>
        </w:rPr>
      </w:pPr>
      <w:r>
        <w:rPr>
          <w:sz w:val="28"/>
          <w:szCs w:val="28"/>
        </w:rPr>
        <w:t>Начальник юридического отдела</w:t>
      </w:r>
    </w:p>
    <w:p w:rsidR="009E5097" w:rsidRDefault="00FD591A" w:rsidP="00FD591A">
      <w:pPr>
        <w:spacing w:line="360" w:lineRule="auto"/>
        <w:jc w:val="both"/>
        <w:rPr>
          <w:sz w:val="28"/>
          <w:szCs w:val="28"/>
        </w:rPr>
        <w:sectPr w:rsidR="009E5097" w:rsidSect="008A704F">
          <w:pgSz w:w="11906" w:h="16838"/>
          <w:pgMar w:top="851" w:right="707" w:bottom="851" w:left="1276" w:header="708" w:footer="708" w:gutter="0"/>
          <w:cols w:space="708"/>
          <w:docGrid w:linePitch="360"/>
        </w:sectPr>
      </w:pPr>
      <w:r>
        <w:rPr>
          <w:sz w:val="28"/>
          <w:szCs w:val="28"/>
        </w:rPr>
        <w:t>аппарата администрации                                                                        С.Р. Рысаева</w:t>
      </w:r>
    </w:p>
    <w:p w:rsidR="009E5097" w:rsidRDefault="009E5097" w:rsidP="009E5097">
      <w:pPr>
        <w:spacing w:after="200" w:line="276" w:lineRule="auto"/>
        <w:jc w:val="center"/>
        <w:rPr>
          <w:sz w:val="28"/>
          <w:szCs w:val="28"/>
        </w:rPr>
      </w:pPr>
      <w:r>
        <w:rPr>
          <w:sz w:val="28"/>
          <w:szCs w:val="28"/>
        </w:rPr>
        <w:lastRenderedPageBreak/>
        <w:t>Анализируемые данные, предоставленные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tbl>
      <w:tblPr>
        <w:tblW w:w="15027" w:type="dxa"/>
        <w:tblInd w:w="-324" w:type="dxa"/>
        <w:tblLayout w:type="fixed"/>
        <w:tblCellMar>
          <w:top w:w="75" w:type="dxa"/>
          <w:left w:w="0" w:type="dxa"/>
          <w:bottom w:w="75" w:type="dxa"/>
          <w:right w:w="0" w:type="dxa"/>
        </w:tblCellMar>
        <w:tblLook w:val="0000"/>
      </w:tblPr>
      <w:tblGrid>
        <w:gridCol w:w="694"/>
        <w:gridCol w:w="3134"/>
        <w:gridCol w:w="9781"/>
        <w:gridCol w:w="1418"/>
      </w:tblGrid>
      <w:tr w:rsidR="005D3068" w:rsidRPr="003C4F34" w:rsidTr="009E5097">
        <w:trPr>
          <w:tblHeader/>
        </w:trPr>
        <w:tc>
          <w:tcPr>
            <w:tcW w:w="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E5097" w:rsidP="005865D4">
            <w:pPr>
              <w:widowControl w:val="0"/>
              <w:autoSpaceDE w:val="0"/>
              <w:autoSpaceDN w:val="0"/>
              <w:adjustRightInd w:val="0"/>
              <w:jc w:val="center"/>
              <w:rPr>
                <w:b/>
                <w:bCs/>
              </w:rPr>
            </w:pPr>
            <w:r>
              <w:rPr>
                <w:sz w:val="28"/>
                <w:szCs w:val="28"/>
              </w:rPr>
              <w:br w:type="page"/>
            </w:r>
          </w:p>
          <w:p w:rsidR="005D3068" w:rsidRPr="003C4F34" w:rsidRDefault="005D3068" w:rsidP="005865D4">
            <w:pPr>
              <w:widowControl w:val="0"/>
              <w:autoSpaceDE w:val="0"/>
              <w:autoSpaceDN w:val="0"/>
              <w:adjustRightInd w:val="0"/>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Основные направления антикоррупционного мониторинга</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 xml:space="preserve">Показатели эффективности противодействия коррупции в органах местного самоуправления городского округа </w:t>
            </w:r>
            <w:r>
              <w:rPr>
                <w:b/>
                <w:bCs/>
              </w:rPr>
              <w:t>Кинель  Самарской области</w:t>
            </w:r>
            <w:r w:rsidRPr="003C4F34">
              <w:rPr>
                <w:b/>
                <w:bCs/>
              </w:rPr>
              <w:t xml:space="preserve"> (далее -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jc w:val="center"/>
              <w:rPr>
                <w:b/>
                <w:bCs/>
              </w:rPr>
            </w:pPr>
            <w:r>
              <w:rPr>
                <w:b/>
                <w:bCs/>
              </w:rPr>
              <w:t>Данные</w:t>
            </w:r>
          </w:p>
        </w:tc>
      </w:tr>
      <w:tr w:rsidR="005D3068" w:rsidRPr="008A263F" w:rsidTr="009E5097">
        <w:tc>
          <w:tcPr>
            <w:tcW w:w="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1.</w:t>
            </w:r>
          </w:p>
        </w:tc>
        <w:tc>
          <w:tcPr>
            <w:tcW w:w="3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 xml:space="preserve">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w:t>
            </w:r>
            <w:r>
              <w:t>Кинель Самарской области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firstLine="19"/>
              <w:jc w:val="both"/>
              <w:rPr>
                <w:rStyle w:val="FontStyle23"/>
              </w:rPr>
            </w:pPr>
            <w:r w:rsidRPr="00412F06">
              <w:rPr>
                <w:sz w:val="20"/>
                <w:szCs w:val="20"/>
              </w:rPr>
              <w:t>1</w:t>
            </w:r>
            <w:r w:rsidRPr="00412F06">
              <w:t xml:space="preserve">. </w:t>
            </w:r>
            <w:r>
              <w:t>К</w:t>
            </w:r>
            <w:r w:rsidRPr="00412F06">
              <w:rPr>
                <w:rStyle w:val="FontStyle23"/>
              </w:rPr>
              <w:t xml:space="preserve">оличество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количество</w:t>
            </w:r>
            <w:r>
              <w:rPr>
                <w:rStyle w:val="FontStyle23"/>
              </w:rPr>
              <w:t xml:space="preserve"> </w:t>
            </w:r>
            <w:r w:rsidRPr="003C4F34">
              <w:t>нормативных правовых</w:t>
            </w:r>
            <w:r w:rsidRPr="00412F06">
              <w:rPr>
                <w:rStyle w:val="FontStyle23"/>
              </w:rPr>
              <w:t xml:space="preserve"> актов, в</w:t>
            </w:r>
            <w:r w:rsidRPr="003C4F34">
              <w:t xml:space="preserve"> </w:t>
            </w:r>
            <w:r>
              <w:t>о</w:t>
            </w:r>
            <w:r w:rsidRPr="003C4F34">
              <w:t xml:space="preserve">тношении которых внутренняя </w:t>
            </w:r>
            <w:proofErr w:type="spellStart"/>
            <w:r w:rsidRPr="003C4F34">
              <w:t>антикоррупционная</w:t>
            </w:r>
            <w:proofErr w:type="spellEnd"/>
            <w:r w:rsidRPr="003C4F34">
              <w:t xml:space="preserve">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p>
          <w:p w:rsidR="005D3068" w:rsidRPr="00412F06" w:rsidRDefault="005D3068" w:rsidP="005865D4">
            <w:pPr>
              <w:pStyle w:val="Style6"/>
              <w:widowControl/>
              <w:spacing w:line="274" w:lineRule="exact"/>
              <w:ind w:right="82" w:firstLine="0"/>
              <w:jc w:val="both"/>
              <w:rPr>
                <w:sz w:val="20"/>
                <w:szCs w:val="20"/>
              </w:rPr>
            </w:pPr>
            <w:r>
              <w:rPr>
                <w:rStyle w:val="FontStyle23"/>
              </w:rPr>
              <w:t xml:space="preserve">- </w:t>
            </w:r>
            <w:r w:rsidRPr="00412F06">
              <w:rPr>
                <w:rStyle w:val="FontStyle23"/>
              </w:rPr>
              <w:t xml:space="preserve">доля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w:t>
            </w:r>
            <w:proofErr w:type="spellStart"/>
            <w:r w:rsidRPr="003C4F34">
              <w:t>антикоррупционная</w:t>
            </w:r>
            <w:proofErr w:type="spellEnd"/>
            <w:r w:rsidRPr="003C4F34">
              <w:t xml:space="preserve">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9E5097">
            <w:pPr>
              <w:widowControl w:val="0"/>
              <w:autoSpaceDE w:val="0"/>
              <w:autoSpaceDN w:val="0"/>
              <w:adjustRightInd w:val="0"/>
            </w:pPr>
            <w:r>
              <w:t xml:space="preserve">   </w:t>
            </w:r>
            <w:r w:rsidR="00DB732D">
              <w:t>1</w:t>
            </w:r>
            <w:r w:rsidR="0058782F">
              <w:t>20</w:t>
            </w:r>
            <w:r>
              <w:t xml:space="preserve"> шт.</w:t>
            </w:r>
          </w:p>
          <w:p w:rsidR="00836792" w:rsidRDefault="00836792" w:rsidP="009E5097">
            <w:pPr>
              <w:widowControl w:val="0"/>
              <w:autoSpaceDE w:val="0"/>
              <w:autoSpaceDN w:val="0"/>
              <w:adjustRightInd w:val="0"/>
            </w:pPr>
          </w:p>
          <w:p w:rsidR="00836792" w:rsidRDefault="00836792" w:rsidP="009E5097">
            <w:pPr>
              <w:widowControl w:val="0"/>
              <w:autoSpaceDE w:val="0"/>
              <w:autoSpaceDN w:val="0"/>
              <w:adjustRightInd w:val="0"/>
            </w:pPr>
            <w:r>
              <w:t xml:space="preserve">    0 шт.</w:t>
            </w:r>
          </w:p>
          <w:p w:rsidR="00836792" w:rsidRDefault="00836792" w:rsidP="009E5097">
            <w:pPr>
              <w:widowControl w:val="0"/>
              <w:autoSpaceDE w:val="0"/>
              <w:autoSpaceDN w:val="0"/>
              <w:adjustRightInd w:val="0"/>
            </w:pPr>
          </w:p>
          <w:p w:rsidR="00836792" w:rsidRPr="008A263F" w:rsidRDefault="00836792" w:rsidP="00836792">
            <w:pPr>
              <w:widowControl w:val="0"/>
              <w:autoSpaceDE w:val="0"/>
              <w:autoSpaceDN w:val="0"/>
              <w:adjustRightInd w:val="0"/>
            </w:pPr>
            <w:r>
              <w:t xml:space="preserve">      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left="5" w:right="82" w:hanging="5"/>
              <w:jc w:val="both"/>
              <w:rPr>
                <w:rStyle w:val="FontStyle23"/>
              </w:rPr>
            </w:pPr>
            <w:r w:rsidRPr="003C4F34">
              <w:t xml:space="preserve">2. </w:t>
            </w:r>
            <w:r>
              <w:t>К</w:t>
            </w:r>
            <w:r w:rsidRPr="00412F06">
              <w:rPr>
                <w:rStyle w:val="FontStyle23"/>
              </w:rPr>
              <w:t xml:space="preserve">оличество проектов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 xml:space="preserve">количество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w:t>
            </w:r>
            <w:proofErr w:type="spellStart"/>
            <w:r w:rsidRPr="003C4F34">
              <w:t>антикоррупционная</w:t>
            </w:r>
            <w:proofErr w:type="spellEnd"/>
            <w:r w:rsidRPr="003C4F34">
              <w:t xml:space="preserve">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w:t>
            </w:r>
          </w:p>
          <w:p w:rsidR="005D3068" w:rsidRPr="003C4F34" w:rsidRDefault="005D3068" w:rsidP="005865D4">
            <w:pPr>
              <w:pStyle w:val="Style6"/>
              <w:widowControl/>
              <w:spacing w:line="274" w:lineRule="exact"/>
              <w:ind w:right="82" w:firstLine="0"/>
              <w:jc w:val="both"/>
            </w:pPr>
            <w:r>
              <w:rPr>
                <w:rStyle w:val="FontStyle23"/>
              </w:rPr>
              <w:t xml:space="preserve">- </w:t>
            </w:r>
            <w:r w:rsidRPr="00412F06">
              <w:rPr>
                <w:rStyle w:val="FontStyle23"/>
              </w:rPr>
              <w:t xml:space="preserve">доля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w:t>
            </w:r>
            <w:proofErr w:type="spellStart"/>
            <w:r w:rsidRPr="003C4F34">
              <w:t>антикоррупционная</w:t>
            </w:r>
            <w:proofErr w:type="spellEnd"/>
            <w:r w:rsidRPr="003C4F34">
              <w:t xml:space="preserve"> экспертиза выявила </w:t>
            </w:r>
            <w:proofErr w:type="spellStart"/>
            <w:r w:rsidRPr="003C4F34">
              <w:t>коррупциогенны</w:t>
            </w:r>
            <w:r>
              <w:t>е</w:t>
            </w:r>
            <w:proofErr w:type="spellEnd"/>
            <w:r w:rsidRPr="003C4F34">
              <w:t xml:space="preserve"> фактор</w:t>
            </w:r>
            <w:r>
              <w:t xml:space="preserve">ы, </w:t>
            </w:r>
            <w:r w:rsidRPr="003C4F34">
              <w:t xml:space="preserve">к общему количеству проектов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8782F" w:rsidP="005865D4">
            <w:pPr>
              <w:widowControl w:val="0"/>
              <w:autoSpaceDE w:val="0"/>
              <w:autoSpaceDN w:val="0"/>
              <w:adjustRightInd w:val="0"/>
              <w:jc w:val="center"/>
            </w:pPr>
            <w:r>
              <w:t>123</w:t>
            </w:r>
            <w:r w:rsidR="00DB732D">
              <w:t xml:space="preserve"> </w:t>
            </w:r>
            <w:r w:rsidR="00836792">
              <w:t>шт.</w:t>
            </w:r>
          </w:p>
          <w:p w:rsidR="00836792" w:rsidRDefault="00836792" w:rsidP="005865D4">
            <w:pPr>
              <w:widowControl w:val="0"/>
              <w:autoSpaceDE w:val="0"/>
              <w:autoSpaceDN w:val="0"/>
              <w:adjustRightInd w:val="0"/>
              <w:jc w:val="center"/>
            </w:pPr>
          </w:p>
          <w:p w:rsidR="00836792" w:rsidRDefault="00836792" w:rsidP="005865D4">
            <w:pPr>
              <w:widowControl w:val="0"/>
              <w:autoSpaceDE w:val="0"/>
              <w:autoSpaceDN w:val="0"/>
              <w:adjustRightInd w:val="0"/>
              <w:jc w:val="center"/>
            </w:pPr>
            <w:r>
              <w:t>0 шт.</w:t>
            </w:r>
          </w:p>
          <w:p w:rsidR="00836792" w:rsidRDefault="00836792" w:rsidP="005865D4">
            <w:pPr>
              <w:widowControl w:val="0"/>
              <w:autoSpaceDE w:val="0"/>
              <w:autoSpaceDN w:val="0"/>
              <w:adjustRightInd w:val="0"/>
              <w:jc w:val="center"/>
            </w:pPr>
          </w:p>
          <w:p w:rsidR="00836792" w:rsidRPr="003C4F34" w:rsidRDefault="00836792" w:rsidP="00836792">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rsidRPr="003C4F34">
              <w:t xml:space="preserve">3.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t>0</w:t>
            </w:r>
          </w:p>
          <w:p w:rsidR="00836792" w:rsidRDefault="00836792" w:rsidP="005865D4">
            <w:pPr>
              <w:widowControl w:val="0"/>
              <w:autoSpaceDE w:val="0"/>
              <w:autoSpaceDN w:val="0"/>
              <w:adjustRightInd w:val="0"/>
              <w:jc w:val="center"/>
            </w:pPr>
          </w:p>
          <w:p w:rsidR="00836792" w:rsidRPr="003C4F34" w:rsidRDefault="00CB6043" w:rsidP="00CB6043">
            <w:pPr>
              <w:widowControl w:val="0"/>
              <w:autoSpaceDE w:val="0"/>
              <w:autoSpaceDN w:val="0"/>
              <w:adjustRightInd w:val="0"/>
              <w:jc w:val="center"/>
            </w:pPr>
            <w:r>
              <w:t>0</w:t>
            </w:r>
            <w:r w:rsidR="00836792">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4.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lastRenderedPageBreak/>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lastRenderedPageBreak/>
              <w:t>0</w:t>
            </w:r>
          </w:p>
          <w:p w:rsidR="00836792" w:rsidRDefault="00836792" w:rsidP="005865D4">
            <w:pPr>
              <w:widowControl w:val="0"/>
              <w:autoSpaceDE w:val="0"/>
              <w:autoSpaceDN w:val="0"/>
              <w:adjustRightInd w:val="0"/>
              <w:jc w:val="center"/>
            </w:pPr>
          </w:p>
          <w:p w:rsidR="00836792" w:rsidRPr="003C4F34" w:rsidRDefault="00836792" w:rsidP="00CB6043">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5. К</w:t>
            </w:r>
            <w:r w:rsidRPr="003C4F34">
              <w:t>оличеств</w:t>
            </w:r>
            <w:r>
              <w:t>о</w:t>
            </w:r>
            <w:r w:rsidRPr="003C4F34">
              <w:t xml:space="preserve"> 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коррупциогенные</w:t>
            </w:r>
            <w:proofErr w:type="spellEnd"/>
            <w:r w:rsidRPr="003C4F34">
              <w:t xml:space="preserve"> факторы</w:t>
            </w:r>
            <w:r>
              <w:t>;</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действующих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Pr="00836792" w:rsidRDefault="0058782F" w:rsidP="00CB6043">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 К</w:t>
            </w:r>
            <w:r w:rsidRPr="003C4F34">
              <w:t>оличеств</w:t>
            </w:r>
            <w:r>
              <w:t>о</w:t>
            </w:r>
            <w:r w:rsidRPr="003C4F34">
              <w:t xml:space="preserve"> </w:t>
            </w:r>
            <w:r>
              <w:t xml:space="preserve">проектов </w:t>
            </w:r>
            <w:r w:rsidRPr="003C4F34">
              <w:t xml:space="preserve">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w:t>
            </w:r>
            <w:r>
              <w:t>генные</w:t>
            </w:r>
            <w:proofErr w:type="spellEnd"/>
            <w:r>
              <w:t xml:space="preserve"> факторы;</w:t>
            </w:r>
          </w:p>
          <w:p w:rsidR="005D3068"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Pr="003C4F34" w:rsidRDefault="0058782F" w:rsidP="00CB6043">
            <w:pPr>
              <w:widowControl w:val="0"/>
              <w:autoSpaceDE w:val="0"/>
              <w:autoSpaceDN w:val="0"/>
              <w:adjustRightInd w:val="0"/>
              <w:jc w:val="center"/>
            </w:pPr>
            <w:r>
              <w:rPr>
                <w:sz w:val="22"/>
                <w:szCs w:val="22"/>
              </w:rPr>
              <w:t>0%</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7</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проведена независимая антикоррупционная экспертиза</w:t>
            </w:r>
            <w:r>
              <w:t>;</w:t>
            </w:r>
            <w:r w:rsidRPr="003C4F34">
              <w:t xml:space="preserve"> </w:t>
            </w:r>
          </w:p>
          <w:p w:rsidR="005D3068" w:rsidRPr="003C4F34" w:rsidRDefault="005D3068" w:rsidP="005865D4">
            <w:pPr>
              <w:widowControl w:val="0"/>
              <w:autoSpaceDE w:val="0"/>
              <w:autoSpaceDN w:val="0"/>
              <w:adjustRightInd w:val="0"/>
            </w:pPr>
            <w:r>
              <w:t xml:space="preserve">Доля </w:t>
            </w:r>
            <w:r w:rsidRPr="003C4F34">
              <w:t>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8782F" w:rsidP="00CB6043">
            <w:pPr>
              <w:widowControl w:val="0"/>
              <w:autoSpaceDE w:val="0"/>
              <w:autoSpaceDN w:val="0"/>
              <w:adjustRightInd w:val="0"/>
              <w:jc w:val="center"/>
            </w:pPr>
            <w:r>
              <w:rPr>
                <w:sz w:val="22"/>
                <w:szCs w:val="22"/>
              </w:rPr>
              <w:t>100%</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8</w:t>
            </w:r>
            <w:r w:rsidRPr="003C4F34">
              <w:t xml:space="preserve">. </w:t>
            </w:r>
            <w:r>
              <w:t>Количество</w:t>
            </w:r>
            <w:r w:rsidRPr="003C4F34">
              <w:t xml:space="preserve"> 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w:t>
            </w:r>
          </w:p>
          <w:p w:rsidR="005D3068" w:rsidRPr="003C4F34" w:rsidRDefault="005D3068" w:rsidP="005865D4">
            <w:pPr>
              <w:widowControl w:val="0"/>
              <w:autoSpaceDE w:val="0"/>
              <w:autoSpaceDN w:val="0"/>
              <w:adjustRightInd w:val="0"/>
            </w:pPr>
            <w:r>
              <w:t xml:space="preserve">Доля </w:t>
            </w:r>
            <w:r w:rsidRPr="003C4F34">
              <w:t>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к количеству проектов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8782F" w:rsidP="00CB6043">
            <w:pPr>
              <w:widowControl w:val="0"/>
              <w:autoSpaceDE w:val="0"/>
              <w:autoSpaceDN w:val="0"/>
              <w:adjustRightInd w:val="0"/>
              <w:jc w:val="center"/>
            </w:pPr>
            <w:r>
              <w:t>100%</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pPr>
            <w:r>
              <w:lastRenderedPageBreak/>
              <w:t>2</w:t>
            </w:r>
            <w:r w:rsidR="005D3068">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исполнением органами местного самоуправления городского округа </w:t>
            </w:r>
            <w:r>
              <w:t>Кинель Самарской области</w:t>
            </w:r>
            <w:r w:rsidRPr="003C4F34">
              <w:t xml:space="preserve"> полномочий по реализации муниципальной функции </w:t>
            </w:r>
            <w:r>
              <w:t>(</w:t>
            </w:r>
            <w:r w:rsidRPr="003C4F34">
              <w:t>предоставлению муниципальной услуги)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1</w:t>
            </w:r>
            <w:r>
              <w:t>.</w:t>
            </w:r>
            <w:r w:rsidRPr="003C4F34">
              <w:t xml:space="preserve">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A9179B" w:rsidRDefault="00A9179B" w:rsidP="005865D4">
            <w:pPr>
              <w:widowControl w:val="0"/>
              <w:autoSpaceDE w:val="0"/>
              <w:autoSpaceDN w:val="0"/>
              <w:adjustRightInd w:val="0"/>
              <w:rPr>
                <w:sz w:val="20"/>
                <w:szCs w:val="20"/>
              </w:rPr>
            </w:pPr>
            <w:r w:rsidRPr="00A9179B">
              <w:rPr>
                <w:sz w:val="20"/>
                <w:szCs w:val="20"/>
              </w:rPr>
              <w:t>23 функции</w:t>
            </w:r>
            <w:r>
              <w:rPr>
                <w:sz w:val="20"/>
                <w:szCs w:val="20"/>
              </w:rPr>
              <w:t>/</w:t>
            </w:r>
          </w:p>
          <w:p w:rsidR="00A9179B" w:rsidRPr="00A9179B" w:rsidRDefault="00A9179B" w:rsidP="005865D4">
            <w:pPr>
              <w:widowControl w:val="0"/>
              <w:autoSpaceDE w:val="0"/>
              <w:autoSpaceDN w:val="0"/>
              <w:adjustRightInd w:val="0"/>
              <w:rPr>
                <w:sz w:val="20"/>
                <w:szCs w:val="20"/>
              </w:rPr>
            </w:pPr>
          </w:p>
          <w:p w:rsidR="00A9179B" w:rsidRDefault="0058782F" w:rsidP="005865D4">
            <w:pPr>
              <w:widowControl w:val="0"/>
              <w:autoSpaceDE w:val="0"/>
              <w:autoSpaceDN w:val="0"/>
              <w:adjustRightInd w:val="0"/>
              <w:rPr>
                <w:sz w:val="20"/>
                <w:szCs w:val="20"/>
              </w:rPr>
            </w:pPr>
            <w:r>
              <w:rPr>
                <w:sz w:val="20"/>
                <w:szCs w:val="20"/>
              </w:rPr>
              <w:t>89</w:t>
            </w:r>
            <w:r w:rsidR="00A9179B" w:rsidRPr="00A9179B">
              <w:rPr>
                <w:sz w:val="20"/>
                <w:szCs w:val="20"/>
              </w:rPr>
              <w:t xml:space="preserve"> служащих</w:t>
            </w:r>
            <w:r w:rsidR="00A9179B">
              <w:rPr>
                <w:sz w:val="20"/>
                <w:szCs w:val="20"/>
              </w:rPr>
              <w:t>/</w:t>
            </w:r>
          </w:p>
          <w:p w:rsidR="00A9179B" w:rsidRDefault="00A9179B" w:rsidP="005865D4">
            <w:pPr>
              <w:widowControl w:val="0"/>
              <w:autoSpaceDE w:val="0"/>
              <w:autoSpaceDN w:val="0"/>
              <w:adjustRightInd w:val="0"/>
              <w:rPr>
                <w:sz w:val="20"/>
                <w:szCs w:val="20"/>
              </w:rPr>
            </w:pPr>
          </w:p>
          <w:p w:rsidR="00A9179B" w:rsidRPr="00A9179B" w:rsidRDefault="0058782F" w:rsidP="005865D4">
            <w:pPr>
              <w:widowControl w:val="0"/>
              <w:autoSpaceDE w:val="0"/>
              <w:autoSpaceDN w:val="0"/>
              <w:adjustRightInd w:val="0"/>
              <w:rPr>
                <w:sz w:val="20"/>
                <w:szCs w:val="20"/>
              </w:rPr>
            </w:pPr>
            <w:r>
              <w:rPr>
                <w:sz w:val="20"/>
                <w:szCs w:val="20"/>
              </w:rPr>
              <w:t>89</w:t>
            </w:r>
            <w:r w:rsidR="00A9179B">
              <w:rPr>
                <w:sz w:val="20"/>
                <w:szCs w:val="20"/>
              </w:rPr>
              <w:t xml:space="preserve"> служащих</w:t>
            </w:r>
          </w:p>
          <w:p w:rsidR="00A9179B" w:rsidRPr="003C4F34" w:rsidRDefault="00A9179B" w:rsidP="005865D4">
            <w:pPr>
              <w:widowControl w:val="0"/>
              <w:autoSpaceDE w:val="0"/>
              <w:autoSpaceDN w:val="0"/>
              <w:adjustRightInd w:val="0"/>
            </w:pPr>
          </w:p>
        </w:tc>
      </w:tr>
      <w:tr w:rsidR="0058782F"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rsidRPr="003C4F34">
              <w:t>2</w:t>
            </w:r>
            <w:r>
              <w:t>.</w:t>
            </w:r>
            <w:r w:rsidRPr="003C4F34">
              <w:t xml:space="preserve">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Default="0058782F" w:rsidP="00A950AD">
            <w:pPr>
              <w:rPr>
                <w:sz w:val="20"/>
                <w:szCs w:val="20"/>
              </w:rPr>
            </w:pPr>
            <w:r>
              <w:rPr>
                <w:sz w:val="20"/>
                <w:szCs w:val="20"/>
              </w:rPr>
              <w:t>50 услуг/</w:t>
            </w:r>
          </w:p>
          <w:p w:rsidR="0058782F" w:rsidRPr="00A9179B" w:rsidRDefault="0058782F" w:rsidP="00A950AD">
            <w:pPr>
              <w:rPr>
                <w:sz w:val="20"/>
                <w:szCs w:val="20"/>
              </w:rPr>
            </w:pPr>
            <w:r>
              <w:rPr>
                <w:sz w:val="20"/>
                <w:szCs w:val="20"/>
              </w:rPr>
              <w:t>54 служащих</w:t>
            </w:r>
          </w:p>
          <w:p w:rsidR="0058782F" w:rsidRDefault="0058782F" w:rsidP="00A950AD">
            <w:pPr>
              <w:rPr>
                <w:sz w:val="20"/>
                <w:szCs w:val="20"/>
              </w:rPr>
            </w:pPr>
          </w:p>
          <w:p w:rsidR="0058782F" w:rsidRDefault="0058782F" w:rsidP="00A950AD">
            <w:pPr>
              <w:rPr>
                <w:sz w:val="20"/>
                <w:szCs w:val="20"/>
              </w:rPr>
            </w:pPr>
          </w:p>
          <w:p w:rsidR="0058782F" w:rsidRDefault="0058782F" w:rsidP="00A950AD">
            <w:pPr>
              <w:rPr>
                <w:sz w:val="20"/>
                <w:szCs w:val="20"/>
              </w:rPr>
            </w:pPr>
            <w:r>
              <w:rPr>
                <w:sz w:val="20"/>
                <w:szCs w:val="20"/>
              </w:rPr>
              <w:t>60 услуг/</w:t>
            </w:r>
          </w:p>
          <w:p w:rsidR="0058782F" w:rsidRPr="00A9179B" w:rsidRDefault="0058782F" w:rsidP="00A950AD">
            <w:pPr>
              <w:rPr>
                <w:sz w:val="20"/>
                <w:szCs w:val="20"/>
              </w:rPr>
            </w:pPr>
            <w:r>
              <w:rPr>
                <w:sz w:val="20"/>
                <w:szCs w:val="20"/>
              </w:rPr>
              <w:t>88</w:t>
            </w:r>
            <w:r>
              <w:rPr>
                <w:sz w:val="20"/>
                <w:szCs w:val="20"/>
              </w:rPr>
              <w:t xml:space="preserve"> </w:t>
            </w:r>
            <w:r>
              <w:rPr>
                <w:sz w:val="20"/>
                <w:szCs w:val="20"/>
              </w:rPr>
              <w:t>служащих</w:t>
            </w:r>
          </w:p>
        </w:tc>
      </w:tr>
      <w:tr w:rsidR="0058782F"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rsidRPr="003C4F34">
              <w:t>3</w:t>
            </w:r>
            <w:r>
              <w:t>.</w:t>
            </w:r>
            <w:r w:rsidRPr="003C4F34">
              <w:t xml:space="preserve">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A9179B" w:rsidRDefault="0058782F" w:rsidP="00FD591A">
            <w:pPr>
              <w:rPr>
                <w:sz w:val="20"/>
                <w:szCs w:val="20"/>
              </w:rPr>
            </w:pPr>
            <w:r>
              <w:rPr>
                <w:sz w:val="20"/>
                <w:szCs w:val="20"/>
              </w:rPr>
              <w:t>100%</w:t>
            </w:r>
          </w:p>
        </w:tc>
      </w:tr>
      <w:tr w:rsidR="0058782F"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4.</w:t>
            </w:r>
            <w:r w:rsidRPr="003C4F34">
              <w:t xml:space="preserve"> </w:t>
            </w:r>
            <w:r>
              <w:t>К</w:t>
            </w:r>
            <w:r w:rsidRPr="003C4F34">
              <w:t xml:space="preserve">оличество многофункциональных центров оказания государственных и муниципальных услуг в городском округе </w:t>
            </w:r>
            <w:r>
              <w:t>Кинель Самарской области</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center"/>
            </w:pPr>
            <w:r>
              <w:t>1 шт.</w:t>
            </w:r>
          </w:p>
        </w:tc>
      </w:tr>
      <w:tr w:rsidR="0058782F"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5.</w:t>
            </w:r>
            <w:r w:rsidRPr="003C4F34">
              <w:t xml:space="preserve"> </w:t>
            </w:r>
            <w:r>
              <w:t>К</w:t>
            </w:r>
            <w:r w:rsidRPr="003C4F34">
              <w:t>оличеств</w:t>
            </w:r>
            <w:r>
              <w:t>о</w:t>
            </w:r>
            <w:r w:rsidRPr="003C4F34">
              <w:t xml:space="preserve">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 xml:space="preserve">      0 шт.</w:t>
            </w:r>
          </w:p>
        </w:tc>
      </w:tr>
      <w:tr w:rsidR="0058782F"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Default="0058782F" w:rsidP="005865D4">
            <w:pPr>
              <w:widowControl w:val="0"/>
              <w:autoSpaceDE w:val="0"/>
              <w:autoSpaceDN w:val="0"/>
              <w:adjustRightInd w:val="0"/>
            </w:pPr>
            <w:r>
              <w:t>6.</w:t>
            </w:r>
            <w:r w:rsidRPr="003C4F34">
              <w:t xml:space="preserve"> </w:t>
            </w:r>
            <w:r>
              <w:t>К</w:t>
            </w:r>
            <w:r w:rsidRPr="003C4F34">
              <w:t xml:space="preserve">оличество обращений граждан в суды на нарушения муниципальными служащими органов местного самоуправления законности при предоставлении </w:t>
            </w:r>
            <w:r>
              <w:t>муниципальных</w:t>
            </w:r>
            <w:r w:rsidRPr="003C4F34">
              <w:t xml:space="preserve"> услуг</w:t>
            </w:r>
            <w:r>
              <w:t>;</w:t>
            </w:r>
          </w:p>
          <w:p w:rsidR="0058782F" w:rsidRPr="003C4F34" w:rsidRDefault="0058782F" w:rsidP="005865D4">
            <w:pPr>
              <w:widowControl w:val="0"/>
              <w:autoSpaceDE w:val="0"/>
              <w:autoSpaceDN w:val="0"/>
              <w:adjustRightInd w:val="0"/>
            </w:pPr>
            <w:r>
              <w:t>Количество</w:t>
            </w:r>
            <w:r w:rsidRPr="003C4F34">
              <w:t xml:space="preserve"> решен</w:t>
            </w:r>
            <w:r>
              <w:t>ий, вынесенных в пользу граждан.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 xml:space="preserve">      0 шт.</w:t>
            </w:r>
          </w:p>
        </w:tc>
      </w:tr>
      <w:tr w:rsidR="0058782F" w:rsidRPr="003C4F34" w:rsidTr="00836792">
        <w:tc>
          <w:tcPr>
            <w:tcW w:w="69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7.</w:t>
            </w:r>
            <w:r w:rsidRPr="003C4F34">
              <w:t xml:space="preserve"> </w:t>
            </w:r>
            <w:r>
              <w:t>К</w:t>
            </w:r>
            <w:r w:rsidRPr="003C4F34">
              <w:t>оличество жалоб заявителей, в том числе обоснованных, обусловленных проблемами, возникающими у заявителей при получении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center"/>
            </w:pPr>
            <w:r>
              <w:t>0 шт.</w:t>
            </w:r>
          </w:p>
        </w:tc>
      </w:tr>
      <w:tr w:rsidR="0058782F"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t>3</w:t>
            </w:r>
            <w:r w:rsidRPr="003C4F34">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rsidRPr="003C4F34">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rsidRPr="003C4F34">
              <w:t xml:space="preserve">1. Количество обращений, поступивших на телефон </w:t>
            </w:r>
            <w:r>
              <w:t>«горячей линии»</w:t>
            </w:r>
            <w:r w:rsidRPr="003C4F34">
              <w:t xml:space="preserve"> органов местного самоуправления, из них:</w:t>
            </w:r>
          </w:p>
          <w:p w:rsidR="0058782F" w:rsidRPr="003C4F34" w:rsidRDefault="0058782F"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8782F" w:rsidRPr="003C4F34" w:rsidRDefault="0058782F" w:rsidP="005865D4">
            <w:pPr>
              <w:widowControl w:val="0"/>
              <w:autoSpaceDE w:val="0"/>
              <w:autoSpaceDN w:val="0"/>
              <w:adjustRightInd w:val="0"/>
            </w:pPr>
            <w:r w:rsidRPr="003C4F34">
              <w:t>- доля обращений, переданных в правоохранительные органы (процентов);</w:t>
            </w:r>
          </w:p>
          <w:p w:rsidR="0058782F" w:rsidRPr="003C4F34" w:rsidRDefault="0058782F"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Default="0058782F" w:rsidP="00693A07">
            <w:pPr>
              <w:widowControl w:val="0"/>
              <w:autoSpaceDE w:val="0"/>
              <w:autoSpaceDN w:val="0"/>
              <w:adjustRightInd w:val="0"/>
            </w:pPr>
          </w:p>
          <w:p w:rsidR="0058782F" w:rsidRDefault="0058782F" w:rsidP="00693A07">
            <w:pPr>
              <w:widowControl w:val="0"/>
              <w:autoSpaceDE w:val="0"/>
              <w:autoSpaceDN w:val="0"/>
              <w:adjustRightInd w:val="0"/>
            </w:pPr>
          </w:p>
          <w:p w:rsidR="0058782F" w:rsidRDefault="0058782F" w:rsidP="00693A07">
            <w:pPr>
              <w:widowControl w:val="0"/>
              <w:autoSpaceDE w:val="0"/>
              <w:autoSpaceDN w:val="0"/>
              <w:adjustRightInd w:val="0"/>
            </w:pPr>
            <w:r>
              <w:t xml:space="preserve">      0 шт.</w:t>
            </w:r>
          </w:p>
          <w:p w:rsidR="0058782F" w:rsidRDefault="0058782F" w:rsidP="00693A07">
            <w:pPr>
              <w:widowControl w:val="0"/>
              <w:autoSpaceDE w:val="0"/>
              <w:autoSpaceDN w:val="0"/>
              <w:adjustRightInd w:val="0"/>
            </w:pPr>
          </w:p>
          <w:p w:rsidR="0058782F" w:rsidRDefault="0058782F" w:rsidP="00693A07">
            <w:pPr>
              <w:widowControl w:val="0"/>
              <w:autoSpaceDE w:val="0"/>
              <w:autoSpaceDN w:val="0"/>
              <w:adjustRightInd w:val="0"/>
            </w:pPr>
            <w:r>
              <w:t xml:space="preserve">      0 %</w:t>
            </w:r>
          </w:p>
          <w:p w:rsidR="0058782F" w:rsidRPr="003C4F34" w:rsidRDefault="0058782F" w:rsidP="00693A07">
            <w:pPr>
              <w:widowControl w:val="0"/>
              <w:autoSpaceDE w:val="0"/>
              <w:autoSpaceDN w:val="0"/>
              <w:adjustRightInd w:val="0"/>
            </w:pPr>
            <w:r>
              <w:t xml:space="preserve">      0 %</w:t>
            </w:r>
          </w:p>
        </w:tc>
      </w:tr>
      <w:tr w:rsidR="0058782F" w:rsidRPr="003C4F34" w:rsidTr="00836792">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Pr="003C4F34" w:rsidRDefault="0058782F" w:rsidP="005865D4">
            <w:pPr>
              <w:widowControl w:val="0"/>
              <w:autoSpaceDE w:val="0"/>
              <w:autoSpaceDN w:val="0"/>
              <w:adjustRightInd w:val="0"/>
            </w:pPr>
            <w:r w:rsidRPr="003C4F34">
              <w:t>2. Количество письменных обращений, поступивших в органы местного самоуправления, из них:</w:t>
            </w:r>
          </w:p>
          <w:p w:rsidR="0058782F" w:rsidRDefault="0058782F"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8782F" w:rsidRPr="003C4F34" w:rsidRDefault="0058782F" w:rsidP="005865D4">
            <w:pPr>
              <w:widowControl w:val="0"/>
              <w:autoSpaceDE w:val="0"/>
              <w:autoSpaceDN w:val="0"/>
              <w:adjustRightInd w:val="0"/>
            </w:pPr>
            <w:r w:rsidRPr="003C4F34">
              <w:t>- доля обращений, переданных в правоохранительные органы (процентов);</w:t>
            </w:r>
          </w:p>
          <w:p w:rsidR="0058782F" w:rsidRPr="003C4F34" w:rsidRDefault="0058782F"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782F" w:rsidRDefault="0058782F" w:rsidP="005865D4">
            <w:pPr>
              <w:widowControl w:val="0"/>
              <w:autoSpaceDE w:val="0"/>
              <w:autoSpaceDN w:val="0"/>
              <w:adjustRightInd w:val="0"/>
            </w:pPr>
          </w:p>
          <w:p w:rsidR="0058782F" w:rsidRDefault="0058782F" w:rsidP="005865D4">
            <w:pPr>
              <w:widowControl w:val="0"/>
              <w:autoSpaceDE w:val="0"/>
              <w:autoSpaceDN w:val="0"/>
              <w:adjustRightInd w:val="0"/>
            </w:pPr>
          </w:p>
          <w:p w:rsidR="0058782F" w:rsidRDefault="0058782F" w:rsidP="005865D4">
            <w:pPr>
              <w:widowControl w:val="0"/>
              <w:autoSpaceDE w:val="0"/>
              <w:autoSpaceDN w:val="0"/>
              <w:adjustRightInd w:val="0"/>
            </w:pPr>
            <w:r>
              <w:t xml:space="preserve">      0 шт.</w:t>
            </w:r>
          </w:p>
          <w:p w:rsidR="0058782F" w:rsidRDefault="0058782F" w:rsidP="005865D4">
            <w:pPr>
              <w:widowControl w:val="0"/>
              <w:autoSpaceDE w:val="0"/>
              <w:autoSpaceDN w:val="0"/>
              <w:adjustRightInd w:val="0"/>
            </w:pPr>
          </w:p>
          <w:p w:rsidR="0058782F" w:rsidRDefault="0058782F" w:rsidP="005865D4">
            <w:pPr>
              <w:widowControl w:val="0"/>
              <w:autoSpaceDE w:val="0"/>
              <w:autoSpaceDN w:val="0"/>
              <w:adjustRightInd w:val="0"/>
            </w:pPr>
            <w:r>
              <w:t xml:space="preserve">      0%</w:t>
            </w:r>
          </w:p>
          <w:p w:rsidR="0058782F" w:rsidRPr="003C4F34" w:rsidRDefault="0058782F" w:rsidP="005865D4">
            <w:pPr>
              <w:widowControl w:val="0"/>
              <w:autoSpaceDE w:val="0"/>
              <w:autoSpaceDN w:val="0"/>
              <w:adjustRightInd w:val="0"/>
            </w:pPr>
            <w:r>
              <w:t xml:space="preserve">      0%</w:t>
            </w:r>
          </w:p>
        </w:tc>
      </w:tr>
    </w:tbl>
    <w:p w:rsidR="005D3068" w:rsidRPr="005D3068" w:rsidRDefault="005D3068" w:rsidP="005D3068">
      <w:pPr>
        <w:spacing w:line="360" w:lineRule="auto"/>
        <w:ind w:firstLine="709"/>
        <w:jc w:val="both"/>
        <w:rPr>
          <w:sz w:val="28"/>
          <w:szCs w:val="28"/>
        </w:rPr>
      </w:pPr>
    </w:p>
    <w:sectPr w:rsidR="005D3068" w:rsidRPr="005D3068" w:rsidSect="009E50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509"/>
    <w:multiLevelType w:val="hybridMultilevel"/>
    <w:tmpl w:val="343EAE22"/>
    <w:lvl w:ilvl="0" w:tplc="C270F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6C7DFF"/>
    <w:multiLevelType w:val="hybridMultilevel"/>
    <w:tmpl w:val="856E361C"/>
    <w:lvl w:ilvl="0" w:tplc="F0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420B2"/>
    <w:multiLevelType w:val="hybridMultilevel"/>
    <w:tmpl w:val="12326074"/>
    <w:lvl w:ilvl="0" w:tplc="1CEA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B725A8"/>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77753B"/>
    <w:multiLevelType w:val="hybridMultilevel"/>
    <w:tmpl w:val="2460C5EA"/>
    <w:lvl w:ilvl="0" w:tplc="0AD28CD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6D2B40"/>
    <w:multiLevelType w:val="hybridMultilevel"/>
    <w:tmpl w:val="33B402E4"/>
    <w:lvl w:ilvl="0" w:tplc="A172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136B53"/>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073487"/>
    <w:multiLevelType w:val="hybridMultilevel"/>
    <w:tmpl w:val="A2DA1B60"/>
    <w:lvl w:ilvl="0" w:tplc="BDC8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8039DA"/>
    <w:multiLevelType w:val="hybridMultilevel"/>
    <w:tmpl w:val="49C0D586"/>
    <w:lvl w:ilvl="0" w:tplc="94E47D74">
      <w:start w:val="1"/>
      <w:numFmt w:val="decimal"/>
      <w:lvlText w:val="%1."/>
      <w:lvlJc w:val="left"/>
      <w:pPr>
        <w:ind w:left="1069" w:hanging="360"/>
      </w:pPr>
      <w:rPr>
        <w:rFonts w:ascii="Trebuchet MS" w:hAnsi="Trebuchet MS"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0"/>
  </w:num>
  <w:num w:numId="3">
    <w:abstractNumId w:val="4"/>
  </w:num>
  <w:num w:numId="4">
    <w:abstractNumId w:val="7"/>
  </w:num>
  <w:num w:numId="5">
    <w:abstractNumId w:val="9"/>
  </w:num>
  <w:num w:numId="6">
    <w:abstractNumId w:val="2"/>
  </w:num>
  <w:num w:numId="7">
    <w:abstractNumId w:val="3"/>
  </w:num>
  <w:num w:numId="8">
    <w:abstractNumId w:val="0"/>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F11B6"/>
    <w:rsid w:val="00044517"/>
    <w:rsid w:val="000664DB"/>
    <w:rsid w:val="00097CB7"/>
    <w:rsid w:val="000A6A86"/>
    <w:rsid w:val="000D324B"/>
    <w:rsid w:val="000E1401"/>
    <w:rsid w:val="000E2E2A"/>
    <w:rsid w:val="00102FD3"/>
    <w:rsid w:val="00132A38"/>
    <w:rsid w:val="0013618A"/>
    <w:rsid w:val="001522B3"/>
    <w:rsid w:val="00187F62"/>
    <w:rsid w:val="001B1D34"/>
    <w:rsid w:val="001E05B7"/>
    <w:rsid w:val="001F66BD"/>
    <w:rsid w:val="0022344D"/>
    <w:rsid w:val="00231E80"/>
    <w:rsid w:val="002624C5"/>
    <w:rsid w:val="00290788"/>
    <w:rsid w:val="002A7586"/>
    <w:rsid w:val="00330A77"/>
    <w:rsid w:val="00351D50"/>
    <w:rsid w:val="00386BA6"/>
    <w:rsid w:val="003D1E0C"/>
    <w:rsid w:val="003F334D"/>
    <w:rsid w:val="004016A0"/>
    <w:rsid w:val="00412CEF"/>
    <w:rsid w:val="00440350"/>
    <w:rsid w:val="00496267"/>
    <w:rsid w:val="00497E28"/>
    <w:rsid w:val="004A7005"/>
    <w:rsid w:val="004B657E"/>
    <w:rsid w:val="004C7D87"/>
    <w:rsid w:val="004D7E0D"/>
    <w:rsid w:val="0050659E"/>
    <w:rsid w:val="0051480F"/>
    <w:rsid w:val="0053741C"/>
    <w:rsid w:val="00586444"/>
    <w:rsid w:val="005865D4"/>
    <w:rsid w:val="0058782F"/>
    <w:rsid w:val="005A1BBA"/>
    <w:rsid w:val="005B3DF0"/>
    <w:rsid w:val="005C3E9F"/>
    <w:rsid w:val="005D3068"/>
    <w:rsid w:val="005D6408"/>
    <w:rsid w:val="0060030B"/>
    <w:rsid w:val="00631600"/>
    <w:rsid w:val="006619CC"/>
    <w:rsid w:val="00693A07"/>
    <w:rsid w:val="006A132F"/>
    <w:rsid w:val="006B336F"/>
    <w:rsid w:val="006B5E7F"/>
    <w:rsid w:val="006E1460"/>
    <w:rsid w:val="006E3655"/>
    <w:rsid w:val="006E39C9"/>
    <w:rsid w:val="00712D66"/>
    <w:rsid w:val="00716368"/>
    <w:rsid w:val="0075079B"/>
    <w:rsid w:val="00783104"/>
    <w:rsid w:val="007D663A"/>
    <w:rsid w:val="00802A3B"/>
    <w:rsid w:val="00812A8D"/>
    <w:rsid w:val="00836792"/>
    <w:rsid w:val="008676D8"/>
    <w:rsid w:val="00886C14"/>
    <w:rsid w:val="008A704F"/>
    <w:rsid w:val="008C030B"/>
    <w:rsid w:val="008C15BF"/>
    <w:rsid w:val="008C68CC"/>
    <w:rsid w:val="00920AFF"/>
    <w:rsid w:val="009E150E"/>
    <w:rsid w:val="009E5097"/>
    <w:rsid w:val="00A44778"/>
    <w:rsid w:val="00A5645F"/>
    <w:rsid w:val="00A60523"/>
    <w:rsid w:val="00A662D7"/>
    <w:rsid w:val="00A839B9"/>
    <w:rsid w:val="00A9179B"/>
    <w:rsid w:val="00A91FE7"/>
    <w:rsid w:val="00A96065"/>
    <w:rsid w:val="00AA19CF"/>
    <w:rsid w:val="00AC15E4"/>
    <w:rsid w:val="00AC6EBB"/>
    <w:rsid w:val="00AD104E"/>
    <w:rsid w:val="00AE4C51"/>
    <w:rsid w:val="00B67428"/>
    <w:rsid w:val="00BD780B"/>
    <w:rsid w:val="00BE18B1"/>
    <w:rsid w:val="00C07838"/>
    <w:rsid w:val="00C17FED"/>
    <w:rsid w:val="00C32941"/>
    <w:rsid w:val="00C37E08"/>
    <w:rsid w:val="00CB6043"/>
    <w:rsid w:val="00CD287D"/>
    <w:rsid w:val="00CD76AB"/>
    <w:rsid w:val="00CF11B6"/>
    <w:rsid w:val="00D01224"/>
    <w:rsid w:val="00D404FF"/>
    <w:rsid w:val="00D75C26"/>
    <w:rsid w:val="00DA3921"/>
    <w:rsid w:val="00DB380A"/>
    <w:rsid w:val="00DB732D"/>
    <w:rsid w:val="00DC067E"/>
    <w:rsid w:val="00DC0B56"/>
    <w:rsid w:val="00E05EBA"/>
    <w:rsid w:val="00E10FCB"/>
    <w:rsid w:val="00E14D21"/>
    <w:rsid w:val="00E5697D"/>
    <w:rsid w:val="00EB2010"/>
    <w:rsid w:val="00ED7DAB"/>
    <w:rsid w:val="00EE29B1"/>
    <w:rsid w:val="00EE63CD"/>
    <w:rsid w:val="00F05481"/>
    <w:rsid w:val="00F17C18"/>
    <w:rsid w:val="00F25E24"/>
    <w:rsid w:val="00F27C4F"/>
    <w:rsid w:val="00F33FD9"/>
    <w:rsid w:val="00FD591A"/>
    <w:rsid w:val="00FF6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2A"/>
    <w:rPr>
      <w:rFonts w:ascii="Tahoma" w:hAnsi="Tahoma" w:cs="Tahoma"/>
      <w:sz w:val="16"/>
      <w:szCs w:val="16"/>
    </w:rPr>
  </w:style>
  <w:style w:type="character" w:customStyle="1" w:styleId="a4">
    <w:name w:val="Текст выноски Знак"/>
    <w:basedOn w:val="a0"/>
    <w:link w:val="a3"/>
    <w:uiPriority w:val="99"/>
    <w:semiHidden/>
    <w:rsid w:val="000E2E2A"/>
    <w:rPr>
      <w:rFonts w:ascii="Tahoma" w:eastAsia="Times New Roman" w:hAnsi="Tahoma" w:cs="Tahoma"/>
      <w:sz w:val="16"/>
      <w:szCs w:val="16"/>
      <w:lang w:eastAsia="ru-RU"/>
    </w:rPr>
  </w:style>
  <w:style w:type="paragraph" w:styleId="a5">
    <w:name w:val="List Paragraph"/>
    <w:basedOn w:val="a"/>
    <w:uiPriority w:val="34"/>
    <w:qFormat/>
    <w:rsid w:val="0053741C"/>
    <w:pPr>
      <w:ind w:left="720"/>
      <w:contextualSpacing/>
    </w:pPr>
  </w:style>
  <w:style w:type="paragraph" w:customStyle="1" w:styleId="Style6">
    <w:name w:val="Style6"/>
    <w:basedOn w:val="a"/>
    <w:rsid w:val="005D3068"/>
    <w:pPr>
      <w:widowControl w:val="0"/>
      <w:autoSpaceDE w:val="0"/>
      <w:autoSpaceDN w:val="0"/>
      <w:adjustRightInd w:val="0"/>
      <w:spacing w:line="281" w:lineRule="exact"/>
      <w:ind w:firstLine="283"/>
    </w:pPr>
  </w:style>
  <w:style w:type="paragraph" w:customStyle="1" w:styleId="Style8">
    <w:name w:val="Style8"/>
    <w:basedOn w:val="a"/>
    <w:rsid w:val="005D3068"/>
    <w:pPr>
      <w:widowControl w:val="0"/>
      <w:autoSpaceDE w:val="0"/>
      <w:autoSpaceDN w:val="0"/>
      <w:adjustRightInd w:val="0"/>
      <w:spacing w:line="276" w:lineRule="exact"/>
    </w:pPr>
  </w:style>
  <w:style w:type="character" w:customStyle="1" w:styleId="FontStyle23">
    <w:name w:val="Font Style23"/>
    <w:rsid w:val="005D3068"/>
    <w:rPr>
      <w:rFonts w:ascii="Times New Roman" w:hAnsi="Times New Roman" w:cs="Times New Roman"/>
      <w:sz w:val="22"/>
      <w:szCs w:val="22"/>
    </w:rPr>
  </w:style>
  <w:style w:type="character" w:styleId="a6">
    <w:name w:val="Hyperlink"/>
    <w:basedOn w:val="a0"/>
    <w:uiPriority w:val="99"/>
    <w:unhideWhenUsed/>
    <w:rsid w:val="007D663A"/>
    <w:rPr>
      <w:color w:val="0000FF"/>
      <w:u w:val="single"/>
    </w:rPr>
  </w:style>
  <w:style w:type="table" w:styleId="a7">
    <w:name w:val="Table Grid"/>
    <w:basedOn w:val="a1"/>
    <w:uiPriority w:val="59"/>
    <w:rsid w:val="0040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Цветовое выделение"/>
    <w:uiPriority w:val="99"/>
    <w:rsid w:val="00D404FF"/>
    <w:rPr>
      <w:b/>
      <w:bCs/>
      <w:color w:val="26282F"/>
      <w:sz w:val="26"/>
      <w:szCs w:val="26"/>
    </w:rPr>
  </w:style>
  <w:style w:type="character" w:customStyle="1" w:styleId="a9">
    <w:name w:val="Гипертекстовая ссылка"/>
    <w:uiPriority w:val="99"/>
    <w:rsid w:val="003F334D"/>
    <w:rPr>
      <w:b/>
      <w:bCs/>
      <w:color w:val="008000"/>
    </w:rPr>
  </w:style>
  <w:style w:type="paragraph" w:customStyle="1" w:styleId="aa">
    <w:name w:val="Прижатый влево"/>
    <w:basedOn w:val="a"/>
    <w:next w:val="a"/>
    <w:uiPriority w:val="99"/>
    <w:rsid w:val="00AC6EBB"/>
    <w:pPr>
      <w:widowControl w:val="0"/>
      <w:autoSpaceDE w:val="0"/>
      <w:autoSpaceDN w:val="0"/>
      <w:adjustRightInd w:val="0"/>
    </w:pPr>
    <w:rPr>
      <w:rFonts w:ascii="Arial" w:eastAsiaTheme="minorEastAsia" w:hAnsi="Arial" w:cs="Arial"/>
    </w:rPr>
  </w:style>
  <w:style w:type="paragraph" w:customStyle="1" w:styleId="ab">
    <w:name w:val="Нормальный (таблица)"/>
    <w:basedOn w:val="a"/>
    <w:next w:val="a"/>
    <w:uiPriority w:val="99"/>
    <w:rsid w:val="002A7586"/>
    <w:pPr>
      <w:widowControl w:val="0"/>
      <w:autoSpaceDE w:val="0"/>
      <w:autoSpaceDN w:val="0"/>
      <w:adjustRightInd w:val="0"/>
      <w:jc w:val="both"/>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zakon/oficopublik/2019/17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xn--c1acbljimlat3k.xn--p1ai/zakon/oficopublik/98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ladmin@yandex.ru"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0" Type="http://schemas.openxmlformats.org/officeDocument/2006/relationships/hyperlink" Target="http://xn--c1acbljimlat3k.xn--p1ai/zakon/oficopublik/980.PDF" TargetMode="External"/><Relationship Id="rId4" Type="http://schemas.openxmlformats.org/officeDocument/2006/relationships/settings" Target="settings.xml"/><Relationship Id="rId9" Type="http://schemas.openxmlformats.org/officeDocument/2006/relationships/hyperlink" Target="http://xn--c1acbljimlat3k.xn--p1ai/duma2019/46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F351-5632-453F-BC52-C53DC6E1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root</cp:lastModifiedBy>
  <cp:revision>5</cp:revision>
  <cp:lastPrinted>2018-08-16T12:00:00Z</cp:lastPrinted>
  <dcterms:created xsi:type="dcterms:W3CDTF">2019-07-16T07:57:00Z</dcterms:created>
  <dcterms:modified xsi:type="dcterms:W3CDTF">2019-07-16T09:37:00Z</dcterms:modified>
</cp:coreProperties>
</file>