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F0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r w:rsidRPr="008E2CFC">
        <w:rPr>
          <w:color w:val="000000"/>
          <w:szCs w:val="28"/>
        </w:rPr>
        <w:t>УТВЕРЖДЕН</w:t>
      </w:r>
      <w:r w:rsidR="00DC4045">
        <w:rPr>
          <w:color w:val="000000"/>
          <w:szCs w:val="28"/>
        </w:rPr>
        <w:t xml:space="preserve"> </w:t>
      </w:r>
    </w:p>
    <w:p w:rsidR="00B11458" w:rsidRPr="008E2CFC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r w:rsidRPr="008E2CFC">
        <w:rPr>
          <w:color w:val="000000"/>
          <w:szCs w:val="28"/>
        </w:rPr>
        <w:t>распоряжением администрации</w:t>
      </w:r>
      <w:r w:rsidR="00DC4045">
        <w:rPr>
          <w:color w:val="000000"/>
          <w:szCs w:val="28"/>
        </w:rPr>
        <w:t xml:space="preserve"> </w:t>
      </w:r>
      <w:r w:rsidRPr="008E2CFC">
        <w:rPr>
          <w:color w:val="000000"/>
          <w:szCs w:val="28"/>
        </w:rPr>
        <w:t>городского округа Кинель</w:t>
      </w:r>
    </w:p>
    <w:p w:rsidR="00B11458" w:rsidRPr="008E2CFC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r w:rsidRPr="008E2CFC">
        <w:rPr>
          <w:color w:val="000000"/>
          <w:szCs w:val="28"/>
        </w:rPr>
        <w:t>Самарской области</w:t>
      </w:r>
    </w:p>
    <w:p w:rsidR="00B11458" w:rsidRPr="008E2CFC" w:rsidRDefault="00DC4045" w:rsidP="008E2CFC">
      <w:pPr>
        <w:pStyle w:val="ab"/>
        <w:spacing w:line="360" w:lineRule="auto"/>
        <w:contextualSpacing/>
        <w:jc w:val="center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</w:t>
      </w:r>
      <w:r w:rsidR="00C75AF0">
        <w:rPr>
          <w:rFonts w:eastAsia="Times New Roman" w:cs="Times New Roman"/>
          <w:color w:val="000000"/>
          <w:szCs w:val="28"/>
        </w:rPr>
        <w:t xml:space="preserve">                                                           </w:t>
      </w:r>
      <w:r>
        <w:rPr>
          <w:rFonts w:eastAsia="Times New Roman" w:cs="Times New Roman"/>
          <w:color w:val="000000"/>
          <w:szCs w:val="28"/>
        </w:rPr>
        <w:t xml:space="preserve">  </w:t>
      </w:r>
      <w:r w:rsidR="00B11458" w:rsidRPr="008E2CFC">
        <w:rPr>
          <w:rFonts w:eastAsia="Times New Roman" w:cs="Times New Roman"/>
          <w:color w:val="000000"/>
          <w:szCs w:val="28"/>
        </w:rPr>
        <w:t>от _______________ № ____</w:t>
      </w:r>
    </w:p>
    <w:p w:rsidR="008E2CFC" w:rsidRPr="008E2CFC" w:rsidRDefault="008E2CFC" w:rsidP="008E2CFC">
      <w:pPr>
        <w:pStyle w:val="ab"/>
        <w:spacing w:line="360" w:lineRule="auto"/>
        <w:jc w:val="center"/>
        <w:rPr>
          <w:rFonts w:cs="Times New Roman"/>
          <w:b/>
          <w:bCs/>
          <w:sz w:val="16"/>
          <w:szCs w:val="16"/>
        </w:rPr>
      </w:pPr>
      <w:bookmarkStart w:id="0" w:name="_Hlk130396992"/>
    </w:p>
    <w:p w:rsidR="00B11458" w:rsidRPr="008E2CFC" w:rsidRDefault="00B11458" w:rsidP="00511D13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8E2CFC">
        <w:rPr>
          <w:rFonts w:cs="Times New Roman"/>
          <w:b/>
          <w:bCs/>
          <w:szCs w:val="28"/>
        </w:rPr>
        <w:t>Доклад</w:t>
      </w:r>
    </w:p>
    <w:p w:rsidR="00B516D7" w:rsidRPr="008E2CFC" w:rsidRDefault="00B11458" w:rsidP="00511D13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8E2CFC">
        <w:rPr>
          <w:rFonts w:cs="Times New Roman"/>
          <w:b/>
          <w:bCs/>
          <w:szCs w:val="28"/>
        </w:rPr>
        <w:t xml:space="preserve">о правоприменительной практике осуществления муниципального </w:t>
      </w:r>
      <w:r w:rsidR="00A119FD">
        <w:rPr>
          <w:rFonts w:cs="Times New Roman"/>
          <w:b/>
          <w:bCs/>
          <w:szCs w:val="28"/>
        </w:rPr>
        <w:t>земельного</w:t>
      </w:r>
      <w:r w:rsidR="00AB2D28">
        <w:rPr>
          <w:rFonts w:cs="Times New Roman"/>
          <w:b/>
          <w:bCs/>
          <w:szCs w:val="28"/>
        </w:rPr>
        <w:t xml:space="preserve"> контроля на территории</w:t>
      </w:r>
      <w:r w:rsidRPr="008E2CFC">
        <w:rPr>
          <w:rFonts w:cs="Times New Roman"/>
          <w:b/>
          <w:bCs/>
          <w:szCs w:val="28"/>
        </w:rPr>
        <w:t xml:space="preserve"> городского округа Кинель Самарской области за 2022 год</w:t>
      </w:r>
      <w:bookmarkEnd w:id="0"/>
    </w:p>
    <w:p w:rsidR="00B11458" w:rsidRPr="008E2CFC" w:rsidRDefault="00B11458" w:rsidP="008E2CFC">
      <w:pPr>
        <w:pStyle w:val="ab"/>
        <w:spacing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B11458" w:rsidRPr="008E2CFC" w:rsidRDefault="008E2CFC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val="en-US"/>
        </w:rPr>
        <w:t>I</w:t>
      </w:r>
      <w:r w:rsidRPr="008E2CFC">
        <w:rPr>
          <w:rFonts w:cs="Times New Roman"/>
          <w:b/>
          <w:bCs/>
          <w:szCs w:val="28"/>
        </w:rPr>
        <w:t xml:space="preserve">. </w:t>
      </w:r>
      <w:r w:rsidR="00B11458" w:rsidRPr="008E2CFC">
        <w:rPr>
          <w:rFonts w:cs="Times New Roman"/>
          <w:b/>
          <w:bCs/>
          <w:szCs w:val="28"/>
        </w:rPr>
        <w:t>Общие положения</w:t>
      </w:r>
    </w:p>
    <w:p w:rsidR="00B11458" w:rsidRPr="008E2CFC" w:rsidRDefault="00B11458" w:rsidP="008E2CFC">
      <w:pPr>
        <w:pStyle w:val="ab"/>
        <w:spacing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B11458" w:rsidRPr="008E2CFC" w:rsidRDefault="00B11458" w:rsidP="008E2CFC">
      <w:pPr>
        <w:pStyle w:val="2"/>
        <w:spacing w:after="0" w:line="360" w:lineRule="auto"/>
        <w:ind w:right="-2" w:firstLine="709"/>
        <w:jc w:val="both"/>
        <w:rPr>
          <w:sz w:val="28"/>
          <w:szCs w:val="28"/>
        </w:rPr>
      </w:pPr>
      <w:r w:rsidRPr="008E2CFC">
        <w:rPr>
          <w:sz w:val="28"/>
          <w:szCs w:val="28"/>
        </w:rPr>
        <w:t xml:space="preserve">Обобщение правоприменительной практики осуществления муниципального </w:t>
      </w:r>
      <w:r w:rsidR="00A119FD">
        <w:rPr>
          <w:sz w:val="28"/>
          <w:szCs w:val="28"/>
        </w:rPr>
        <w:t>земельного</w:t>
      </w:r>
      <w:r w:rsidR="00AB2D28">
        <w:rPr>
          <w:sz w:val="28"/>
          <w:szCs w:val="28"/>
        </w:rPr>
        <w:t xml:space="preserve"> контроля на территории</w:t>
      </w:r>
      <w:r w:rsidRPr="008E2CFC">
        <w:rPr>
          <w:sz w:val="28"/>
          <w:szCs w:val="28"/>
        </w:rPr>
        <w:t xml:space="preserve"> городского округа Кинель Самарской области (далее – муниципальный контроль) за 2022 год подготовлено в соответствии со статьей 47 Федерального закона</w:t>
      </w:r>
      <w:r w:rsidR="00AB2D28">
        <w:rPr>
          <w:sz w:val="28"/>
          <w:szCs w:val="28"/>
        </w:rPr>
        <w:t xml:space="preserve"> </w:t>
      </w:r>
      <w:r w:rsidR="00DA7568">
        <w:rPr>
          <w:sz w:val="28"/>
          <w:szCs w:val="28"/>
        </w:rPr>
        <w:t>от 31.07.2020</w:t>
      </w:r>
      <w:r w:rsidRPr="008E2CFC">
        <w:rPr>
          <w:sz w:val="28"/>
          <w:szCs w:val="28"/>
        </w:rPr>
        <w:t>г</w:t>
      </w:r>
      <w:r w:rsidR="00DA7568">
        <w:rPr>
          <w:sz w:val="28"/>
          <w:szCs w:val="28"/>
        </w:rPr>
        <w:t>.</w:t>
      </w:r>
      <w:r w:rsidRPr="008E2CFC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248-ФЗ). Доклад отражает основные направления и результаты деятельности </w:t>
      </w:r>
      <w:r w:rsidR="00380EF0" w:rsidRPr="008E2CFC">
        <w:rPr>
          <w:sz w:val="28"/>
          <w:szCs w:val="28"/>
        </w:rPr>
        <w:t>муниципального контроля</w:t>
      </w:r>
      <w:r w:rsidRPr="008E2CFC">
        <w:rPr>
          <w:sz w:val="28"/>
          <w:szCs w:val="28"/>
        </w:rPr>
        <w:t xml:space="preserve"> за отчетный период, в том числе сведения о профилактике нарушений обязательных требований, а также аналитические материалы по результатам обобщения правоприменительной практики соблюдения обязательных требований при проведении контрольных (надзорных) мероприятий в отношении подконтрольных субъектов.</w:t>
      </w:r>
    </w:p>
    <w:p w:rsidR="00F44714" w:rsidRDefault="00B11458" w:rsidP="00A119F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Пред</w:t>
      </w:r>
      <w:r w:rsidR="00380EF0" w:rsidRPr="008E2CFC">
        <w:rPr>
          <w:szCs w:val="28"/>
        </w:rPr>
        <w:t>метом муниципального контроля</w:t>
      </w:r>
      <w:r w:rsidRPr="008E2CFC">
        <w:rPr>
          <w:szCs w:val="28"/>
        </w:rPr>
        <w:t xml:space="preserve"> является</w:t>
      </w:r>
      <w:r w:rsidR="00F44714">
        <w:rPr>
          <w:szCs w:val="28"/>
        </w:rPr>
        <w:t>:</w:t>
      </w:r>
    </w:p>
    <w:p w:rsidR="004E551D" w:rsidRDefault="00F44714" w:rsidP="00511D13">
      <w:pPr>
        <w:pStyle w:val="aa"/>
        <w:numPr>
          <w:ilvl w:val="1"/>
          <w:numId w:val="34"/>
        </w:numPr>
        <w:shd w:val="clear" w:color="auto" w:fill="FFFFFF"/>
        <w:spacing w:line="360" w:lineRule="auto"/>
        <w:ind w:left="0" w:firstLine="0"/>
        <w:jc w:val="both"/>
      </w:pPr>
      <w:r w:rsidRPr="00F44714">
        <w:rPr>
          <w:szCs w:val="28"/>
        </w:rPr>
        <w:t>С</w:t>
      </w:r>
      <w:r w:rsidR="00B11458" w:rsidRPr="00F44714">
        <w:rPr>
          <w:szCs w:val="28"/>
        </w:rPr>
        <w:t>облюдение юридическими лицами, индивидуальными предпринимателями и гражданами</w:t>
      </w:r>
      <w:r w:rsidRPr="00F44714">
        <w:rPr>
          <w:szCs w:val="28"/>
        </w:rPr>
        <w:t xml:space="preserve"> (далее – контролируемые лица)</w:t>
      </w:r>
      <w:r w:rsidR="00B11458" w:rsidRPr="00F44714">
        <w:rPr>
          <w:szCs w:val="28"/>
        </w:rPr>
        <w:t xml:space="preserve"> </w:t>
      </w:r>
      <w:r w:rsidRPr="00F44714">
        <w:rPr>
          <w:szCs w:val="28"/>
        </w:rPr>
        <w:t xml:space="preserve">обязательных требований </w:t>
      </w:r>
      <w:r w:rsidR="00A119FD">
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t xml:space="preserve"> (далее – обязательные требования), в том числе:</w:t>
      </w:r>
    </w:p>
    <w:p w:rsidR="00F44714" w:rsidRDefault="00F44714" w:rsidP="00511D13">
      <w:pPr>
        <w:pStyle w:val="aa"/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</w:pPr>
      <w:r>
        <w:lastRenderedPageBreak/>
        <w:t>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прав на них;</w:t>
      </w:r>
    </w:p>
    <w:p w:rsidR="00F44714" w:rsidRDefault="00F44714" w:rsidP="00511D13">
      <w:pPr>
        <w:pStyle w:val="aa"/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</w:pPr>
      <w:r>
        <w:t>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44714" w:rsidRDefault="00F44714" w:rsidP="00511D13">
      <w:pPr>
        <w:pStyle w:val="aa"/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</w:pPr>
      <w:r>
        <w:t>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</w:t>
      </w:r>
      <w:proofErr w:type="gramStart"/>
      <w:r>
        <w:t>и</w:t>
      </w:r>
      <w:proofErr w:type="gramEnd"/>
      <w:r>
        <w:t xml:space="preserve"> установленного срока;</w:t>
      </w:r>
    </w:p>
    <w:p w:rsidR="00F44714" w:rsidRDefault="00F44714" w:rsidP="00511D13">
      <w:pPr>
        <w:pStyle w:val="aa"/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F44714">
        <w:rPr>
          <w:szCs w:val="28"/>
        </w:rPr>
        <w:t>Требований, связанных с обязанностью по приведению земель в состояние пригодное для использования по целевому назначению.</w:t>
      </w:r>
    </w:p>
    <w:p w:rsidR="00F44714" w:rsidRPr="00F44714" w:rsidRDefault="00F44714" w:rsidP="00511D13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Исполнение решений, принимаемых по результатам контрольных мероприятий.</w:t>
      </w:r>
    </w:p>
    <w:p w:rsidR="00B11458" w:rsidRPr="008E2CFC" w:rsidRDefault="00B11458" w:rsidP="008E2CF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 xml:space="preserve">Уполномоченным органом администрации городского округа Кинель Самарской области, осуществляющим полномочия по </w:t>
      </w:r>
      <w:r w:rsidR="00380EF0" w:rsidRPr="008E2CFC">
        <w:rPr>
          <w:szCs w:val="28"/>
        </w:rPr>
        <w:t>муниципальному контролю</w:t>
      </w:r>
      <w:r w:rsidRPr="008E2CFC">
        <w:rPr>
          <w:szCs w:val="28"/>
        </w:rPr>
        <w:t xml:space="preserve"> является отдел административного, экологического и муниципального контроля (далее - Отдел). Положение об Отделе утверждено постановлением администрации городского округа Кинель Самарск</w:t>
      </w:r>
      <w:r w:rsidR="00DC4045">
        <w:rPr>
          <w:szCs w:val="28"/>
        </w:rPr>
        <w:t>ой области от 15.09.2011</w:t>
      </w:r>
      <w:r w:rsidR="00DA7568">
        <w:rPr>
          <w:szCs w:val="28"/>
        </w:rPr>
        <w:t>г.</w:t>
      </w:r>
      <w:r w:rsidR="00DC4045">
        <w:rPr>
          <w:szCs w:val="28"/>
        </w:rPr>
        <w:t xml:space="preserve"> №</w:t>
      </w:r>
      <w:r w:rsidRPr="008E2CFC">
        <w:rPr>
          <w:szCs w:val="28"/>
        </w:rPr>
        <w:t xml:space="preserve">2599. Отдел подконтролен Главе городского округа Кинель Самарской области. </w:t>
      </w:r>
    </w:p>
    <w:p w:rsidR="009E3736" w:rsidRPr="008E2CFC" w:rsidRDefault="009E3736" w:rsidP="008E2CFC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8E2CFC">
        <w:rPr>
          <w:szCs w:val="28"/>
        </w:rPr>
        <w:t>При реализации полномочий</w:t>
      </w:r>
      <w:r w:rsidRPr="008E2CFC">
        <w:rPr>
          <w:color w:val="000000"/>
          <w:szCs w:val="28"/>
        </w:rPr>
        <w:t xml:space="preserve"> по осуществлению муниципал</w:t>
      </w:r>
      <w:r w:rsidR="00380EF0" w:rsidRPr="008E2CFC">
        <w:rPr>
          <w:color w:val="000000"/>
          <w:szCs w:val="28"/>
        </w:rPr>
        <w:t>ьного контроля</w:t>
      </w:r>
      <w:r w:rsidRPr="008E2CFC">
        <w:rPr>
          <w:color w:val="000000"/>
          <w:szCs w:val="28"/>
        </w:rPr>
        <w:t>, отдел руководствовался следующими нормативными правовыми актами и правовыми актами, содержащими обязательные требования (далее – обязательные требования):</w:t>
      </w:r>
    </w:p>
    <w:p w:rsidR="00DC4045" w:rsidRDefault="00DC4045" w:rsidP="00CD7177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«</w:t>
      </w:r>
      <w:r w:rsidR="00CD7177">
        <w:rPr>
          <w:szCs w:val="28"/>
        </w:rPr>
        <w:t>Земельный</w:t>
      </w:r>
      <w:r w:rsidRPr="00DC4045">
        <w:rPr>
          <w:szCs w:val="28"/>
        </w:rPr>
        <w:t xml:space="preserve"> кодекс Российской Федерации» </w:t>
      </w:r>
      <w:r w:rsidR="00F44714">
        <w:rPr>
          <w:szCs w:val="28"/>
        </w:rPr>
        <w:t>от 25.10.2001г. №</w:t>
      </w:r>
      <w:r w:rsidR="00CD7177" w:rsidRPr="00CD7177">
        <w:rPr>
          <w:szCs w:val="28"/>
        </w:rPr>
        <w:t>136-ФЗ</w:t>
      </w:r>
      <w:r w:rsidRPr="00DC4045">
        <w:rPr>
          <w:szCs w:val="28"/>
        </w:rPr>
        <w:t>;</w:t>
      </w:r>
    </w:p>
    <w:p w:rsidR="00CD7177" w:rsidRPr="00DC4045" w:rsidRDefault="00F44714" w:rsidP="00CD7177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«Гражданский кодекс Российской Федерации» от 30.11.1994г. №51-ФЗ;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«Кодекс Российской Федерации об административных правонарушениях» от 30.12.2001г.</w:t>
      </w:r>
      <w:r>
        <w:rPr>
          <w:szCs w:val="28"/>
        </w:rPr>
        <w:t xml:space="preserve"> №</w:t>
      </w:r>
      <w:r w:rsidRPr="00DC4045">
        <w:rPr>
          <w:szCs w:val="28"/>
        </w:rPr>
        <w:t>195-ФЗ;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lastRenderedPageBreak/>
        <w:t>Федеральный закон «Об общих принципах организации местного самоуправления в Российской Федерации» от 06.10.2003г.</w:t>
      </w:r>
      <w:r>
        <w:rPr>
          <w:szCs w:val="28"/>
        </w:rPr>
        <w:t xml:space="preserve"> №</w:t>
      </w:r>
      <w:r w:rsidRPr="00DC4045">
        <w:rPr>
          <w:szCs w:val="28"/>
        </w:rPr>
        <w:t>131-ФЗ;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 xml:space="preserve">Федеральный закон от 02.05.2006г. </w:t>
      </w:r>
      <w:r>
        <w:rPr>
          <w:szCs w:val="28"/>
        </w:rPr>
        <w:t>№</w:t>
      </w:r>
      <w:r w:rsidRPr="00DC4045">
        <w:rPr>
          <w:szCs w:val="28"/>
        </w:rPr>
        <w:t>59-ФЗ «О порядке рассмотрения обращений граждан Российской Федерации»;</w:t>
      </w:r>
    </w:p>
    <w:p w:rsidR="0089430F" w:rsidRPr="00DC4045" w:rsidRDefault="0089430F" w:rsidP="0089430F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Pr="00F44714">
        <w:rPr>
          <w:szCs w:val="28"/>
        </w:rPr>
        <w:t>До 31</w:t>
      </w:r>
      <w:r>
        <w:rPr>
          <w:szCs w:val="28"/>
        </w:rPr>
        <w:t>.12.2024 г.</w:t>
      </w:r>
      <w:r w:rsidRPr="00F44714">
        <w:rPr>
          <w:szCs w:val="28"/>
        </w:rPr>
        <w:t xml:space="preserve"> включительно данный документ применяется в соответствии с особенностям</w:t>
      </w:r>
      <w:r>
        <w:rPr>
          <w:szCs w:val="28"/>
        </w:rPr>
        <w:t>и, установленными статьей 26.3 «</w:t>
      </w:r>
      <w:r w:rsidRPr="00F44714">
        <w:rPr>
          <w:szCs w:val="28"/>
        </w:rPr>
        <w:t>Об особенностях осуществления государственного контроля (надзора), муниципального к</w:t>
      </w:r>
      <w:r>
        <w:rPr>
          <w:szCs w:val="28"/>
        </w:rPr>
        <w:t>онтроля в 2022 - 2024 годах»;</w:t>
      </w:r>
    </w:p>
    <w:p w:rsid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Федеральный закон от 31.07.2020г. №248-ФЗ «О государственном контроле (надзоре) и муниципальном контроле в Российской Федерации»;</w:t>
      </w:r>
    </w:p>
    <w:p w:rsidR="0089430F" w:rsidRDefault="0089430F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Российской Федерации </w:t>
      </w:r>
      <w:r w:rsidR="00DA7568">
        <w:rPr>
          <w:szCs w:val="28"/>
        </w:rPr>
        <w:t>от 10.03.2022г. №336 «Об особенностях организации и осуществления государственного контроля (надзора), муниципального контроля»;</w:t>
      </w:r>
    </w:p>
    <w:p w:rsidR="0089430F" w:rsidRDefault="0089430F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Закон Самарской области от 31.12.2014 г. №137-ГД «О порядке осуществления муниципального земельного контроля на территории Самарской области»;</w:t>
      </w:r>
    </w:p>
    <w:p w:rsidR="0089430F" w:rsidRDefault="0089430F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Закон Самарской области от 01.11.2007 г. №115-ГД «Об административных правонарушениях на территории Самарской области»;</w:t>
      </w:r>
    </w:p>
    <w:p w:rsidR="0089430F" w:rsidRDefault="0089430F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Устав городского округа Кинель Самарской области;</w:t>
      </w:r>
    </w:p>
    <w:p w:rsidR="00511D13" w:rsidRPr="00E53D21" w:rsidRDefault="0089430F" w:rsidP="008E2CFC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Положение о муниципальном земельном контроле на территории городского </w:t>
      </w:r>
      <w:r w:rsidR="00E53D21">
        <w:rPr>
          <w:szCs w:val="28"/>
        </w:rPr>
        <w:t>округа Кинель Самарской области</w:t>
      </w:r>
      <w:r>
        <w:rPr>
          <w:szCs w:val="28"/>
        </w:rPr>
        <w:t>, утвержденное решением Думы городского округа Кинель Самарской области от 30.09.2021 г. №101.</w:t>
      </w:r>
    </w:p>
    <w:p w:rsidR="00511D13" w:rsidRDefault="00511D13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E53D21" w:rsidRDefault="00E53D21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E53D21" w:rsidRDefault="00E53D21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E53D21" w:rsidRDefault="00E53D21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E53D21" w:rsidRDefault="00E53D21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E53D21" w:rsidRDefault="00E53D21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E53D21" w:rsidRPr="008E2CFC" w:rsidRDefault="00E53D21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E1681B" w:rsidRDefault="00E1681B" w:rsidP="008E2CFC">
      <w:pPr>
        <w:spacing w:line="276" w:lineRule="auto"/>
        <w:jc w:val="center"/>
        <w:rPr>
          <w:b/>
          <w:szCs w:val="28"/>
        </w:rPr>
      </w:pPr>
      <w:r w:rsidRPr="008E2CFC">
        <w:rPr>
          <w:b/>
          <w:szCs w:val="28"/>
          <w:lang w:val="en-US"/>
        </w:rPr>
        <w:lastRenderedPageBreak/>
        <w:t>II</w:t>
      </w:r>
      <w:r w:rsidRPr="008E2CFC">
        <w:rPr>
          <w:b/>
          <w:szCs w:val="28"/>
        </w:rPr>
        <w:t>.</w:t>
      </w:r>
      <w:r w:rsidRPr="008E2CFC">
        <w:rPr>
          <w:b/>
          <w:szCs w:val="28"/>
        </w:rPr>
        <w:tab/>
        <w:t>Обеспечение единообразных подходов к применению контрольным (надзорным) органом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контроле.</w:t>
      </w:r>
    </w:p>
    <w:p w:rsidR="008E2CFC" w:rsidRPr="008E2CFC" w:rsidRDefault="008E2CFC" w:rsidP="008E2CFC">
      <w:pPr>
        <w:spacing w:line="360" w:lineRule="auto"/>
        <w:jc w:val="center"/>
        <w:rPr>
          <w:b/>
          <w:sz w:val="16"/>
          <w:szCs w:val="16"/>
        </w:rPr>
      </w:pPr>
    </w:p>
    <w:p w:rsidR="00E1681B" w:rsidRPr="008E2CFC" w:rsidRDefault="00E1681B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Реализация полномочий муниципального контроля осуществляется при соблюдении основных принципо</w:t>
      </w:r>
      <w:r w:rsidR="00E53D21">
        <w:rPr>
          <w:szCs w:val="28"/>
        </w:rPr>
        <w:t>в</w:t>
      </w:r>
      <w:r w:rsidRPr="008E2CFC">
        <w:rPr>
          <w:szCs w:val="28"/>
        </w:rPr>
        <w:t xml:space="preserve"> муниципального контроля: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Законности и обоснованности действий и решений уполномоченного органа и его должностных лиц;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Стимулирования добросовестного соблюдения контролируемыми лицами обязательных требований;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Соразмерности в</w:t>
      </w:r>
      <w:r w:rsidR="00380EF0" w:rsidRPr="008E2CFC">
        <w:rPr>
          <w:szCs w:val="28"/>
        </w:rPr>
        <w:t>мешательства уполномоченного органа и его должностных лиц в деятельность контролируемых лиц;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 xml:space="preserve">Охраны прав и законных интересов, </w:t>
      </w:r>
      <w:proofErr w:type="gramStart"/>
      <w:r w:rsidRPr="008E2CFC">
        <w:rPr>
          <w:szCs w:val="28"/>
        </w:rPr>
        <w:t>уважении</w:t>
      </w:r>
      <w:proofErr w:type="gramEnd"/>
      <w:r w:rsidRPr="008E2CFC">
        <w:rPr>
          <w:szCs w:val="28"/>
        </w:rPr>
        <w:t xml:space="preserve"> достоинства личности, деловой репутации контролируемых лиц;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Недопустимости злоупотребления правом как со стороны уполномоченного органа и его должностных лиц, так и со стороны граждан и организаций;</w:t>
      </w:r>
      <w:bookmarkStart w:id="1" w:name="_GoBack"/>
      <w:bookmarkEnd w:id="1"/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Открытости и доступности информации об организации и осуществления муниципального контроля;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Оперативности и разумности при осуществлении муниципального контроля.</w:t>
      </w:r>
    </w:p>
    <w:p w:rsidR="00380EF0" w:rsidRPr="008E2CFC" w:rsidRDefault="00380EF0" w:rsidP="008E2CFC">
      <w:pPr>
        <w:spacing w:line="360" w:lineRule="auto"/>
        <w:ind w:firstLine="709"/>
        <w:jc w:val="both"/>
        <w:rPr>
          <w:szCs w:val="28"/>
        </w:rPr>
      </w:pPr>
      <w:proofErr w:type="gramStart"/>
      <w:r w:rsidRPr="008E2CFC">
        <w:rPr>
          <w:szCs w:val="28"/>
        </w:rPr>
        <w:t xml:space="preserve">В соответствии с требованиями части 3 статьи 46 Федерального закона 248-ФЗ на официальном сайте администрации городского округа Кинель в разделе 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</w:t>
      </w:r>
      <w:r w:rsidRPr="008E2CFC">
        <w:rPr>
          <w:szCs w:val="28"/>
        </w:rPr>
        <w:lastRenderedPageBreak/>
        <w:t>ответственности, применяемых при нарушении</w:t>
      </w:r>
      <w:proofErr w:type="gramEnd"/>
      <w:r w:rsidRPr="008E2CFC">
        <w:rPr>
          <w:szCs w:val="28"/>
        </w:rPr>
        <w:t xml:space="preserve"> обязательных требований, программа профилактики рисков причинения вреда.</w:t>
      </w:r>
    </w:p>
    <w:p w:rsidR="00380EF0" w:rsidRPr="008E2CFC" w:rsidRDefault="00380EF0" w:rsidP="008E2CFC">
      <w:pPr>
        <w:spacing w:line="360" w:lineRule="auto"/>
        <w:ind w:firstLine="709"/>
        <w:jc w:val="both"/>
        <w:rPr>
          <w:szCs w:val="28"/>
        </w:rPr>
      </w:pPr>
      <w:proofErr w:type="spellStart"/>
      <w:proofErr w:type="gramStart"/>
      <w:r w:rsidRPr="008E2CFC">
        <w:rPr>
          <w:szCs w:val="28"/>
        </w:rPr>
        <w:t>Единообразность</w:t>
      </w:r>
      <w:proofErr w:type="spellEnd"/>
      <w:r w:rsidRPr="008E2CFC">
        <w:rPr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размещения на официальном сайте администрации городского округа Кинель пере</w:t>
      </w:r>
      <w:r w:rsidR="00253C6E" w:rsidRPr="008E2CFC">
        <w:rPr>
          <w:szCs w:val="28"/>
        </w:rPr>
        <w:t>чня нормативных правовых актов (их отдельных положений), содержащих обязательные требования, разработки, утверждения и также размещении на официальном сайте администрации городского округа Кинель руководств по соблюдению обязательных требований, оценка соблюдения</w:t>
      </w:r>
      <w:r w:rsidR="00DC4045">
        <w:rPr>
          <w:szCs w:val="28"/>
        </w:rPr>
        <w:t xml:space="preserve"> </w:t>
      </w:r>
      <w:r w:rsidR="00253C6E" w:rsidRPr="008E2CFC">
        <w:rPr>
          <w:szCs w:val="28"/>
        </w:rPr>
        <w:t>которых осуществляется в рамках муниципального контроля.</w:t>
      </w:r>
      <w:proofErr w:type="gramEnd"/>
    </w:p>
    <w:p w:rsidR="00253C6E" w:rsidRPr="008E2CFC" w:rsidRDefault="00253C6E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53C6E" w:rsidRDefault="00253C6E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Фактов поступления в уполномоченный орган жалоб от контролируемых лиц на нарушение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8E2CFC" w:rsidRPr="008E2CFC" w:rsidRDefault="008E2CFC" w:rsidP="008E2CFC">
      <w:pPr>
        <w:spacing w:line="360" w:lineRule="auto"/>
        <w:ind w:firstLine="709"/>
        <w:jc w:val="both"/>
        <w:rPr>
          <w:sz w:val="16"/>
          <w:szCs w:val="16"/>
        </w:rPr>
      </w:pPr>
    </w:p>
    <w:p w:rsidR="00253C6E" w:rsidRPr="008E2CFC" w:rsidRDefault="00253C6E" w:rsidP="008E2CFC">
      <w:pPr>
        <w:pStyle w:val="aa"/>
        <w:numPr>
          <w:ilvl w:val="0"/>
          <w:numId w:val="29"/>
        </w:numPr>
        <w:shd w:val="clear" w:color="auto" w:fill="FFFFFF"/>
        <w:spacing w:line="276" w:lineRule="auto"/>
        <w:ind w:left="0" w:firstLine="0"/>
        <w:jc w:val="center"/>
        <w:textAlignment w:val="baseline"/>
        <w:rPr>
          <w:b/>
          <w:bCs/>
          <w:szCs w:val="28"/>
        </w:rPr>
      </w:pPr>
      <w:r w:rsidRPr="008E2CFC">
        <w:rPr>
          <w:rFonts w:eastAsiaTheme="minorEastAsia"/>
          <w:b/>
          <w:bCs/>
          <w:szCs w:val="28"/>
        </w:rPr>
        <w:t>Выявление типичных нарушений обязательных требований, подлежащих проверке в рамках осуществления регионального государственного экологического контроля (надзора), причин, факторов и условий, способствующих возникновению указанных нарушений.</w:t>
      </w:r>
    </w:p>
    <w:p w:rsidR="008E2CFC" w:rsidRPr="008E2CFC" w:rsidRDefault="008E2CFC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16"/>
          <w:szCs w:val="16"/>
        </w:rPr>
      </w:pPr>
    </w:p>
    <w:p w:rsidR="00253C6E" w:rsidRPr="008E2CFC" w:rsidRDefault="00253C6E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Cs w:val="28"/>
        </w:rPr>
      </w:pPr>
      <w:r w:rsidRPr="008E2CFC">
        <w:rPr>
          <w:bCs/>
          <w:szCs w:val="28"/>
        </w:rPr>
        <w:t>Постановлением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 (далее – Постановление № 336) в 2022 году установлен мораторий на проведение плановых и внеплановых контрольных мероприятий.</w:t>
      </w:r>
    </w:p>
    <w:p w:rsidR="00253C6E" w:rsidRPr="008E2CFC" w:rsidRDefault="00253C6E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bCs/>
          <w:szCs w:val="28"/>
        </w:rPr>
      </w:pPr>
      <w:r w:rsidRPr="008E2CFC">
        <w:rPr>
          <w:bCs/>
          <w:szCs w:val="28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253C6E" w:rsidRPr="008E2CFC" w:rsidRDefault="008E2CFC" w:rsidP="008E2C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253C6E" w:rsidRPr="008E2CFC">
        <w:rPr>
          <w:szCs w:val="28"/>
        </w:rPr>
        <w:t xml:space="preserve"> соответствии с пунктом 10 Постановления № 336 допускается проведение профилактических мероприятий, мероприятий по профилактике </w:t>
      </w:r>
      <w:r w:rsidR="00253C6E" w:rsidRPr="008E2CFC">
        <w:rPr>
          <w:szCs w:val="28"/>
        </w:rPr>
        <w:lastRenderedPageBreak/>
        <w:t>нарушения обязательных требований, контрольных (надзорных) мероприятий без взаимодействия, мероприятий по контролю без взаимодействи</w:t>
      </w:r>
      <w:r>
        <w:rPr>
          <w:szCs w:val="28"/>
        </w:rPr>
        <w:t>я в отношении контролируемых лиц</w:t>
      </w:r>
      <w:r w:rsidR="00253C6E" w:rsidRPr="008E2CFC">
        <w:rPr>
          <w:szCs w:val="28"/>
        </w:rPr>
        <w:t xml:space="preserve">. </w:t>
      </w:r>
    </w:p>
    <w:p w:rsidR="00DA7568" w:rsidRDefault="00DC4045" w:rsidP="00DA7568">
      <w:pPr>
        <w:spacing w:line="360" w:lineRule="auto"/>
        <w:ind w:firstLine="851"/>
        <w:jc w:val="both"/>
        <w:rPr>
          <w:szCs w:val="32"/>
        </w:rPr>
      </w:pPr>
      <w:r>
        <w:rPr>
          <w:szCs w:val="32"/>
        </w:rPr>
        <w:t>В течение 2022 года проводились профилактические мероприятия, направленные на предупреждение нарушений обязательных требований. Специалистом по мун</w:t>
      </w:r>
      <w:r w:rsidR="00DA7568">
        <w:rPr>
          <w:szCs w:val="32"/>
        </w:rPr>
        <w:t>иципальному контролю проведено 212</w:t>
      </w:r>
      <w:r>
        <w:rPr>
          <w:szCs w:val="32"/>
        </w:rPr>
        <w:t xml:space="preserve"> контрольно-надзорных мероприятий без взаимодействия с контролируемыми лицами, в ходе которых в адрес упра</w:t>
      </w:r>
      <w:r w:rsidR="00DA7568">
        <w:rPr>
          <w:szCs w:val="32"/>
        </w:rPr>
        <w:t>вляющих организаций объявлено 151 предостережение. Проведен 1 профилактический визит.</w:t>
      </w:r>
    </w:p>
    <w:p w:rsidR="00511D13" w:rsidRDefault="00511D13" w:rsidP="00DA7568">
      <w:pPr>
        <w:spacing w:line="360" w:lineRule="auto"/>
        <w:ind w:firstLine="851"/>
        <w:jc w:val="both"/>
        <w:rPr>
          <w:szCs w:val="32"/>
        </w:rPr>
      </w:pPr>
      <w:r>
        <w:rPr>
          <w:szCs w:val="32"/>
        </w:rPr>
        <w:t>Типичными нарушениями обязательных требований, выявленных по результатам контрольно-надзорных мероприятий при осуществлении муниципального контроля в 2022 году, являются:</w:t>
      </w:r>
    </w:p>
    <w:p w:rsidR="00511D13" w:rsidRDefault="00511D13" w:rsidP="00DA7568">
      <w:pPr>
        <w:spacing w:line="360" w:lineRule="auto"/>
        <w:ind w:firstLine="851"/>
        <w:jc w:val="both"/>
        <w:rPr>
          <w:szCs w:val="32"/>
        </w:rPr>
      </w:pPr>
      <w:r>
        <w:rPr>
          <w:szCs w:val="32"/>
        </w:rPr>
        <w:t>Самовольное занятие земель, земельного участка или части земельного участка, в том числе использование земель, земельного участка или части земельного участка лицом, не имеющим предусмотренных законодательством прав на них;</w:t>
      </w:r>
    </w:p>
    <w:p w:rsidR="00511D13" w:rsidRDefault="00511D13" w:rsidP="00DA7568">
      <w:pPr>
        <w:spacing w:line="360" w:lineRule="auto"/>
        <w:ind w:firstLine="851"/>
        <w:jc w:val="both"/>
        <w:rPr>
          <w:szCs w:val="32"/>
        </w:rPr>
      </w:pPr>
      <w:r>
        <w:rPr>
          <w:szCs w:val="32"/>
        </w:rPr>
        <w:t>Использование земельных участков не по целевому назначению, не в соответствии с их принадлежностью к той или иной категории земель, и (или) разрешенным использованием.</w:t>
      </w:r>
    </w:p>
    <w:p w:rsidR="00DA7568" w:rsidRDefault="00DA7568" w:rsidP="00DA7568">
      <w:pPr>
        <w:spacing w:line="360" w:lineRule="auto"/>
        <w:ind w:firstLine="851"/>
        <w:jc w:val="both"/>
        <w:rPr>
          <w:szCs w:val="32"/>
        </w:rPr>
      </w:pPr>
      <w:r>
        <w:rPr>
          <w:szCs w:val="32"/>
        </w:rPr>
        <w:t>К административной ответственности юридические, физические, должностные лица и индивидуальные предприниматели не привлекались.</w:t>
      </w:r>
    </w:p>
    <w:p w:rsidR="00DA7568" w:rsidRDefault="00DA7568" w:rsidP="00DA7568">
      <w:pPr>
        <w:spacing w:line="360" w:lineRule="auto"/>
        <w:ind w:firstLine="851"/>
        <w:jc w:val="both"/>
        <w:rPr>
          <w:szCs w:val="32"/>
        </w:rPr>
      </w:pPr>
      <w:r>
        <w:rPr>
          <w:szCs w:val="32"/>
        </w:rPr>
        <w:t>Основным показателем результативности и эффективности при проведении мероприятий по осуществлению муниципального контроля является минимизация причинения вреда (ущерба) охраняемым законом ценностям.</w:t>
      </w:r>
    </w:p>
    <w:p w:rsidR="00DA7568" w:rsidRPr="00DA7568" w:rsidRDefault="00DA7568" w:rsidP="00DA7568">
      <w:pPr>
        <w:spacing w:line="360" w:lineRule="auto"/>
        <w:ind w:firstLine="851"/>
        <w:jc w:val="both"/>
        <w:rPr>
          <w:szCs w:val="32"/>
        </w:rPr>
      </w:pPr>
      <w:r>
        <w:rPr>
          <w:szCs w:val="32"/>
        </w:rPr>
        <w:t xml:space="preserve">Случаи причинения контролируемыми лицами, в отношении которых осуществлялись контрольно-надзорные мероприятия, вреда жизни и здоровью граждан, вреда животных,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</w:t>
      </w:r>
      <w:r>
        <w:rPr>
          <w:szCs w:val="32"/>
        </w:rPr>
        <w:lastRenderedPageBreak/>
        <w:t>государства, а также случае возникновения чрезвычайных ситуаций природного и техногенного характера, не установлены.</w:t>
      </w:r>
    </w:p>
    <w:p w:rsidR="008E2CFC" w:rsidRPr="008E2CFC" w:rsidRDefault="008E2CFC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8E2CFC" w:rsidRPr="008E2CFC" w:rsidRDefault="008E2CFC" w:rsidP="008E2CFC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8E2CFC">
        <w:rPr>
          <w:b/>
          <w:szCs w:val="28"/>
        </w:rPr>
        <w:t>Подготовка предложений об актуализации обязательных требований</w:t>
      </w:r>
    </w:p>
    <w:p w:rsidR="008E2CFC" w:rsidRPr="008E2CFC" w:rsidRDefault="008E2CFC" w:rsidP="008E2CFC">
      <w:pPr>
        <w:pStyle w:val="aa"/>
        <w:spacing w:line="360" w:lineRule="auto"/>
        <w:ind w:left="0" w:firstLine="709"/>
        <w:jc w:val="both"/>
        <w:rPr>
          <w:sz w:val="16"/>
          <w:szCs w:val="16"/>
        </w:rPr>
      </w:pPr>
    </w:p>
    <w:p w:rsidR="008E2CFC" w:rsidRDefault="008E2CFC" w:rsidP="008E2CFC">
      <w:pPr>
        <w:pStyle w:val="aa"/>
        <w:spacing w:line="360" w:lineRule="auto"/>
        <w:ind w:left="0" w:firstLine="709"/>
        <w:jc w:val="both"/>
        <w:rPr>
          <w:szCs w:val="28"/>
        </w:rPr>
      </w:pPr>
      <w:r w:rsidRPr="008E2CFC">
        <w:rPr>
          <w:szCs w:val="28"/>
        </w:rPr>
        <w:t>Предложения об актуализации обязательных требований отсутствуют.</w:t>
      </w:r>
    </w:p>
    <w:p w:rsidR="008E2CFC" w:rsidRPr="008E2CFC" w:rsidRDefault="008E2CFC" w:rsidP="008E2CFC">
      <w:pPr>
        <w:pStyle w:val="aa"/>
        <w:spacing w:line="360" w:lineRule="auto"/>
        <w:ind w:left="0" w:firstLine="709"/>
        <w:jc w:val="both"/>
        <w:rPr>
          <w:sz w:val="16"/>
          <w:szCs w:val="16"/>
        </w:rPr>
      </w:pPr>
    </w:p>
    <w:p w:rsidR="008E2CFC" w:rsidRPr="008E2CFC" w:rsidRDefault="008E2CFC" w:rsidP="008E2CFC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8E2CFC">
        <w:rPr>
          <w:b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8E2CFC" w:rsidRPr="008E2CFC" w:rsidRDefault="008E2CFC" w:rsidP="008E2CFC">
      <w:pPr>
        <w:spacing w:line="360" w:lineRule="auto"/>
        <w:ind w:firstLine="708"/>
        <w:jc w:val="both"/>
        <w:rPr>
          <w:sz w:val="16"/>
          <w:szCs w:val="16"/>
        </w:rPr>
      </w:pPr>
    </w:p>
    <w:p w:rsidR="008E2CFC" w:rsidRPr="008E2CFC" w:rsidRDefault="008E2CFC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>По итогам обобщения правоприменительной практики предлагаем:</w:t>
      </w:r>
    </w:p>
    <w:p w:rsidR="008E2CFC" w:rsidRPr="008E2CFC" w:rsidRDefault="008E2CFC" w:rsidP="008E2CFC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szCs w:val="28"/>
        </w:rPr>
      </w:pPr>
      <w:proofErr w:type="gramStart"/>
      <w:r w:rsidRPr="008E2CFC">
        <w:rPr>
          <w:szCs w:val="28"/>
        </w:rPr>
        <w:t>Для применения единой формы документов внести дополнения в Приказ Министерства экономического развития РФ от 31 марта 2021 г. № 151 «О типовых формах документов, используемых контрольным (надзорным) органом» и дополнить его бланками документов, которые используются в контрольно-надзорной деятельности органами местного самоуправления (Приказ (распоряжение), задание, предписание, протокол, протокол осмотра, протокол досмотра, протокол инструментального исследования, мотивированное представление, журналы и т.п.);</w:t>
      </w:r>
      <w:proofErr w:type="gramEnd"/>
    </w:p>
    <w:p w:rsidR="004C6BC7" w:rsidRPr="008E2CFC" w:rsidRDefault="008E2CFC" w:rsidP="008E2CFC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В связи с введением моратория на проверки Постановление Правительства РФ от 10.03.2023 г. № 336 (ред. от 04.02.2023 г.), по факту отсутствия сроков исполнения в предостережениях, эффективность работы снижена. Фактически обязанность у «подконтрольных объектов» в устранении нарушений обязательных требований, отсутствует. Для повышения эффективности деятельности контрольно-надзорного органа необходимо внести изменение в Постановление Правительства РФ от 10.02.2017 г. № 166 (ред. от 21.03.2019) в части установления сроков.</w:t>
      </w:r>
    </w:p>
    <w:sectPr w:rsidR="004C6BC7" w:rsidRPr="008E2CFC" w:rsidSect="00B11458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F7"/>
    <w:multiLevelType w:val="hybridMultilevel"/>
    <w:tmpl w:val="EF505050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6462C"/>
    <w:multiLevelType w:val="hybridMultilevel"/>
    <w:tmpl w:val="5686AFAE"/>
    <w:lvl w:ilvl="0" w:tplc="A03EE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E06"/>
    <w:multiLevelType w:val="hybridMultilevel"/>
    <w:tmpl w:val="2324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D20D1"/>
    <w:multiLevelType w:val="hybridMultilevel"/>
    <w:tmpl w:val="88DE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C2C"/>
    <w:multiLevelType w:val="hybridMultilevel"/>
    <w:tmpl w:val="27AEBFCE"/>
    <w:lvl w:ilvl="0" w:tplc="F1AACB42">
      <w:start w:val="2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579CF"/>
    <w:multiLevelType w:val="hybridMultilevel"/>
    <w:tmpl w:val="BD389DC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F4483E"/>
    <w:multiLevelType w:val="multilevel"/>
    <w:tmpl w:val="892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E3C14"/>
    <w:multiLevelType w:val="hybridMultilevel"/>
    <w:tmpl w:val="95CE86A6"/>
    <w:lvl w:ilvl="0" w:tplc="27508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554726"/>
    <w:multiLevelType w:val="hybridMultilevel"/>
    <w:tmpl w:val="F01E5FB2"/>
    <w:lvl w:ilvl="0" w:tplc="56F441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DD4EEC"/>
    <w:multiLevelType w:val="hybridMultilevel"/>
    <w:tmpl w:val="0862D1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415F93"/>
    <w:multiLevelType w:val="hybridMultilevel"/>
    <w:tmpl w:val="96BE7D9A"/>
    <w:lvl w:ilvl="0" w:tplc="9E129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3C3B"/>
    <w:multiLevelType w:val="hybridMultilevel"/>
    <w:tmpl w:val="DD0E036A"/>
    <w:lvl w:ilvl="0" w:tplc="9E129E4C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>
    <w:nsid w:val="2E646F81"/>
    <w:multiLevelType w:val="hybridMultilevel"/>
    <w:tmpl w:val="1096A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637CA4"/>
    <w:multiLevelType w:val="hybridMultilevel"/>
    <w:tmpl w:val="4CC47F50"/>
    <w:lvl w:ilvl="0" w:tplc="BC1C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19A0F9D"/>
    <w:multiLevelType w:val="hybridMultilevel"/>
    <w:tmpl w:val="4DE47F32"/>
    <w:lvl w:ilvl="0" w:tplc="5BEC0A5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E73340"/>
    <w:multiLevelType w:val="hybridMultilevel"/>
    <w:tmpl w:val="2CC85668"/>
    <w:lvl w:ilvl="0" w:tplc="645A34C8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568F4"/>
    <w:multiLevelType w:val="hybridMultilevel"/>
    <w:tmpl w:val="7BACD744"/>
    <w:lvl w:ilvl="0" w:tplc="5A2E2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7E076B"/>
    <w:multiLevelType w:val="hybridMultilevel"/>
    <w:tmpl w:val="1DCEBCF8"/>
    <w:lvl w:ilvl="0" w:tplc="F78C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62D0D"/>
    <w:multiLevelType w:val="hybridMultilevel"/>
    <w:tmpl w:val="1354BA72"/>
    <w:lvl w:ilvl="0" w:tplc="9E129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4104EB"/>
    <w:multiLevelType w:val="hybridMultilevel"/>
    <w:tmpl w:val="B2FAB394"/>
    <w:lvl w:ilvl="0" w:tplc="5BEC0A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00EEB"/>
    <w:multiLevelType w:val="hybridMultilevel"/>
    <w:tmpl w:val="DE3088A8"/>
    <w:lvl w:ilvl="0" w:tplc="B066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FC7C9A"/>
    <w:multiLevelType w:val="hybridMultilevel"/>
    <w:tmpl w:val="359CF346"/>
    <w:lvl w:ilvl="0" w:tplc="583E95E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71118D"/>
    <w:multiLevelType w:val="hybridMultilevel"/>
    <w:tmpl w:val="F94E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62B3"/>
    <w:multiLevelType w:val="hybridMultilevel"/>
    <w:tmpl w:val="00A4018C"/>
    <w:lvl w:ilvl="0" w:tplc="241A3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9B6A68"/>
    <w:multiLevelType w:val="hybridMultilevel"/>
    <w:tmpl w:val="DD68921E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721289"/>
    <w:multiLevelType w:val="hybridMultilevel"/>
    <w:tmpl w:val="54E0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2714"/>
    <w:multiLevelType w:val="hybridMultilevel"/>
    <w:tmpl w:val="92CC3EC6"/>
    <w:lvl w:ilvl="0" w:tplc="4C9A028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583AA1"/>
    <w:multiLevelType w:val="hybridMultilevel"/>
    <w:tmpl w:val="BF5EFF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857E4"/>
    <w:multiLevelType w:val="hybridMultilevel"/>
    <w:tmpl w:val="B628BCFC"/>
    <w:lvl w:ilvl="0" w:tplc="75163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65E2"/>
    <w:multiLevelType w:val="hybridMultilevel"/>
    <w:tmpl w:val="3DF2DB06"/>
    <w:lvl w:ilvl="0" w:tplc="5BEC0A56">
      <w:start w:val="1"/>
      <w:numFmt w:val="russianLower"/>
      <w:lvlText w:val="%1."/>
      <w:lvlJc w:val="left"/>
      <w:pPr>
        <w:ind w:left="358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C033C"/>
    <w:multiLevelType w:val="hybridMultilevel"/>
    <w:tmpl w:val="5AE2EAC4"/>
    <w:lvl w:ilvl="0" w:tplc="E5D23004">
      <w:start w:val="3"/>
      <w:numFmt w:val="upperRoman"/>
      <w:lvlText w:val="%1."/>
      <w:lvlJc w:val="left"/>
      <w:pPr>
        <w:ind w:left="383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6">
    <w:nsid w:val="787C7096"/>
    <w:multiLevelType w:val="hybridMultilevel"/>
    <w:tmpl w:val="BEE263CA"/>
    <w:lvl w:ilvl="0" w:tplc="DF7410B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34F65"/>
    <w:multiLevelType w:val="hybridMultilevel"/>
    <w:tmpl w:val="2A7ADA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8"/>
  </w:num>
  <w:num w:numId="5">
    <w:abstractNumId w:val="25"/>
  </w:num>
  <w:num w:numId="6">
    <w:abstractNumId w:val="1"/>
  </w:num>
  <w:num w:numId="7">
    <w:abstractNumId w:val="8"/>
  </w:num>
  <w:num w:numId="8">
    <w:abstractNumId w:val="16"/>
  </w:num>
  <w:num w:numId="9">
    <w:abstractNumId w:val="28"/>
  </w:num>
  <w:num w:numId="10">
    <w:abstractNumId w:val="24"/>
  </w:num>
  <w:num w:numId="11">
    <w:abstractNumId w:val="7"/>
  </w:num>
  <w:num w:numId="12">
    <w:abstractNumId w:val="10"/>
  </w:num>
  <w:num w:numId="13">
    <w:abstractNumId w:val="31"/>
  </w:num>
  <w:num w:numId="14">
    <w:abstractNumId w:val="4"/>
  </w:num>
  <w:num w:numId="15">
    <w:abstractNumId w:val="26"/>
  </w:num>
  <w:num w:numId="16">
    <w:abstractNumId w:val="33"/>
  </w:num>
  <w:num w:numId="17">
    <w:abstractNumId w:val="30"/>
  </w:num>
  <w:num w:numId="18">
    <w:abstractNumId w:val="21"/>
  </w:num>
  <w:num w:numId="19">
    <w:abstractNumId w:val="19"/>
  </w:num>
  <w:num w:numId="20">
    <w:abstractNumId w:val="20"/>
  </w:num>
  <w:num w:numId="21">
    <w:abstractNumId w:val="14"/>
  </w:num>
  <w:num w:numId="22">
    <w:abstractNumId w:val="6"/>
  </w:num>
  <w:num w:numId="23">
    <w:abstractNumId w:val="37"/>
  </w:num>
  <w:num w:numId="24">
    <w:abstractNumId w:val="11"/>
  </w:num>
  <w:num w:numId="25">
    <w:abstractNumId w:val="32"/>
  </w:num>
  <w:num w:numId="26">
    <w:abstractNumId w:val="27"/>
  </w:num>
  <w:num w:numId="27">
    <w:abstractNumId w:val="3"/>
  </w:num>
  <w:num w:numId="28">
    <w:abstractNumId w:val="22"/>
  </w:num>
  <w:num w:numId="29">
    <w:abstractNumId w:val="35"/>
  </w:num>
  <w:num w:numId="30">
    <w:abstractNumId w:val="29"/>
  </w:num>
  <w:num w:numId="31">
    <w:abstractNumId w:val="0"/>
  </w:num>
  <w:num w:numId="32">
    <w:abstractNumId w:val="13"/>
  </w:num>
  <w:num w:numId="33">
    <w:abstractNumId w:val="15"/>
  </w:num>
  <w:num w:numId="34">
    <w:abstractNumId w:val="34"/>
  </w:num>
  <w:num w:numId="35">
    <w:abstractNumId w:val="23"/>
  </w:num>
  <w:num w:numId="36">
    <w:abstractNumId w:val="5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4"/>
    <w:rsid w:val="0000670A"/>
    <w:rsid w:val="00006954"/>
    <w:rsid w:val="00010C5D"/>
    <w:rsid w:val="00013312"/>
    <w:rsid w:val="00016713"/>
    <w:rsid w:val="0001679A"/>
    <w:rsid w:val="00016A76"/>
    <w:rsid w:val="00030930"/>
    <w:rsid w:val="000311C4"/>
    <w:rsid w:val="00032EE0"/>
    <w:rsid w:val="0003310A"/>
    <w:rsid w:val="000336D5"/>
    <w:rsid w:val="000412BF"/>
    <w:rsid w:val="00042718"/>
    <w:rsid w:val="00047A14"/>
    <w:rsid w:val="00055DAF"/>
    <w:rsid w:val="00057C50"/>
    <w:rsid w:val="00060569"/>
    <w:rsid w:val="0006151A"/>
    <w:rsid w:val="0006489E"/>
    <w:rsid w:val="0006524F"/>
    <w:rsid w:val="000660EF"/>
    <w:rsid w:val="000669DE"/>
    <w:rsid w:val="00066D5B"/>
    <w:rsid w:val="00072ACB"/>
    <w:rsid w:val="00077685"/>
    <w:rsid w:val="00083098"/>
    <w:rsid w:val="00083C5C"/>
    <w:rsid w:val="000858B3"/>
    <w:rsid w:val="00086155"/>
    <w:rsid w:val="00090B43"/>
    <w:rsid w:val="00094675"/>
    <w:rsid w:val="000A12A7"/>
    <w:rsid w:val="000A3ACE"/>
    <w:rsid w:val="000A67F1"/>
    <w:rsid w:val="000B3CAB"/>
    <w:rsid w:val="000B7580"/>
    <w:rsid w:val="000C666E"/>
    <w:rsid w:val="000D111B"/>
    <w:rsid w:val="000D1378"/>
    <w:rsid w:val="000D4071"/>
    <w:rsid w:val="000D5FFD"/>
    <w:rsid w:val="000E077F"/>
    <w:rsid w:val="000F4164"/>
    <w:rsid w:val="000F5136"/>
    <w:rsid w:val="000F5633"/>
    <w:rsid w:val="0010177F"/>
    <w:rsid w:val="00102C50"/>
    <w:rsid w:val="00103B14"/>
    <w:rsid w:val="00104779"/>
    <w:rsid w:val="001145F4"/>
    <w:rsid w:val="00114C9F"/>
    <w:rsid w:val="00115E4C"/>
    <w:rsid w:val="00116470"/>
    <w:rsid w:val="00116AC0"/>
    <w:rsid w:val="001210A1"/>
    <w:rsid w:val="0012220B"/>
    <w:rsid w:val="00125A4D"/>
    <w:rsid w:val="00127388"/>
    <w:rsid w:val="001345EF"/>
    <w:rsid w:val="00150060"/>
    <w:rsid w:val="00152AFC"/>
    <w:rsid w:val="00166115"/>
    <w:rsid w:val="001748E7"/>
    <w:rsid w:val="00174CE4"/>
    <w:rsid w:val="00177257"/>
    <w:rsid w:val="001807C4"/>
    <w:rsid w:val="00180D51"/>
    <w:rsid w:val="0018617E"/>
    <w:rsid w:val="00191A75"/>
    <w:rsid w:val="00197191"/>
    <w:rsid w:val="001A0F2A"/>
    <w:rsid w:val="001A5A65"/>
    <w:rsid w:val="001B2765"/>
    <w:rsid w:val="001B2F49"/>
    <w:rsid w:val="001B3FF7"/>
    <w:rsid w:val="001C33A7"/>
    <w:rsid w:val="001C6D0F"/>
    <w:rsid w:val="001D4888"/>
    <w:rsid w:val="001E19F3"/>
    <w:rsid w:val="001E474D"/>
    <w:rsid w:val="001E5C8B"/>
    <w:rsid w:val="001F01E6"/>
    <w:rsid w:val="001F43ED"/>
    <w:rsid w:val="001F79EE"/>
    <w:rsid w:val="002003AC"/>
    <w:rsid w:val="00203B49"/>
    <w:rsid w:val="002064CD"/>
    <w:rsid w:val="00212CD4"/>
    <w:rsid w:val="002149E8"/>
    <w:rsid w:val="00217591"/>
    <w:rsid w:val="00226F46"/>
    <w:rsid w:val="00230176"/>
    <w:rsid w:val="00232A04"/>
    <w:rsid w:val="002414DF"/>
    <w:rsid w:val="00241C31"/>
    <w:rsid w:val="002422C9"/>
    <w:rsid w:val="002443FF"/>
    <w:rsid w:val="0024552D"/>
    <w:rsid w:val="00245A06"/>
    <w:rsid w:val="00247023"/>
    <w:rsid w:val="00253C6E"/>
    <w:rsid w:val="00254C28"/>
    <w:rsid w:val="002563E5"/>
    <w:rsid w:val="00261AE4"/>
    <w:rsid w:val="00262ACB"/>
    <w:rsid w:val="002645AD"/>
    <w:rsid w:val="00270DB3"/>
    <w:rsid w:val="002729AE"/>
    <w:rsid w:val="00277BCE"/>
    <w:rsid w:val="002A020A"/>
    <w:rsid w:val="002A460F"/>
    <w:rsid w:val="002A7962"/>
    <w:rsid w:val="002B3140"/>
    <w:rsid w:val="002B4E1F"/>
    <w:rsid w:val="002C0026"/>
    <w:rsid w:val="002C03AE"/>
    <w:rsid w:val="002C1758"/>
    <w:rsid w:val="002C4593"/>
    <w:rsid w:val="002D187B"/>
    <w:rsid w:val="002E0DC6"/>
    <w:rsid w:val="002E0F48"/>
    <w:rsid w:val="002E1732"/>
    <w:rsid w:val="002E2487"/>
    <w:rsid w:val="002E719F"/>
    <w:rsid w:val="002F3F98"/>
    <w:rsid w:val="002F49CC"/>
    <w:rsid w:val="003018F3"/>
    <w:rsid w:val="003026CC"/>
    <w:rsid w:val="00304F87"/>
    <w:rsid w:val="00307C4D"/>
    <w:rsid w:val="00314BB6"/>
    <w:rsid w:val="003158CA"/>
    <w:rsid w:val="0031639C"/>
    <w:rsid w:val="00316909"/>
    <w:rsid w:val="0032052B"/>
    <w:rsid w:val="0032370E"/>
    <w:rsid w:val="00327801"/>
    <w:rsid w:val="00330F1F"/>
    <w:rsid w:val="0033297D"/>
    <w:rsid w:val="00340CD9"/>
    <w:rsid w:val="0034202B"/>
    <w:rsid w:val="003513CD"/>
    <w:rsid w:val="0035364B"/>
    <w:rsid w:val="003547C5"/>
    <w:rsid w:val="00354D63"/>
    <w:rsid w:val="00361B46"/>
    <w:rsid w:val="0036796A"/>
    <w:rsid w:val="00370702"/>
    <w:rsid w:val="00380EF0"/>
    <w:rsid w:val="0039347B"/>
    <w:rsid w:val="00395D1D"/>
    <w:rsid w:val="003A448D"/>
    <w:rsid w:val="003A71FA"/>
    <w:rsid w:val="003A7A3B"/>
    <w:rsid w:val="003B223E"/>
    <w:rsid w:val="003B68A1"/>
    <w:rsid w:val="003C0C79"/>
    <w:rsid w:val="003C57FA"/>
    <w:rsid w:val="003C6ED4"/>
    <w:rsid w:val="003E0957"/>
    <w:rsid w:val="003F5712"/>
    <w:rsid w:val="003F5C49"/>
    <w:rsid w:val="003F76D6"/>
    <w:rsid w:val="00400294"/>
    <w:rsid w:val="00401DD7"/>
    <w:rsid w:val="0040478C"/>
    <w:rsid w:val="0040709B"/>
    <w:rsid w:val="004236BD"/>
    <w:rsid w:val="00423CBA"/>
    <w:rsid w:val="00425D1E"/>
    <w:rsid w:val="00426A6C"/>
    <w:rsid w:val="00427DB4"/>
    <w:rsid w:val="004346CF"/>
    <w:rsid w:val="00435A64"/>
    <w:rsid w:val="004377D6"/>
    <w:rsid w:val="00462A8E"/>
    <w:rsid w:val="00462B93"/>
    <w:rsid w:val="00470C5F"/>
    <w:rsid w:val="00472DC4"/>
    <w:rsid w:val="00472F18"/>
    <w:rsid w:val="00472F42"/>
    <w:rsid w:val="00473719"/>
    <w:rsid w:val="004802DA"/>
    <w:rsid w:val="00481924"/>
    <w:rsid w:val="00482F57"/>
    <w:rsid w:val="004854EA"/>
    <w:rsid w:val="00493714"/>
    <w:rsid w:val="00494F41"/>
    <w:rsid w:val="00497A61"/>
    <w:rsid w:val="004A2975"/>
    <w:rsid w:val="004A4C79"/>
    <w:rsid w:val="004B4B96"/>
    <w:rsid w:val="004B4FBA"/>
    <w:rsid w:val="004C46FD"/>
    <w:rsid w:val="004C6BC7"/>
    <w:rsid w:val="004C7DF3"/>
    <w:rsid w:val="004D3E8D"/>
    <w:rsid w:val="004D47F5"/>
    <w:rsid w:val="004D67A3"/>
    <w:rsid w:val="004D7624"/>
    <w:rsid w:val="004E17B1"/>
    <w:rsid w:val="004E331D"/>
    <w:rsid w:val="004E5457"/>
    <w:rsid w:val="004E551D"/>
    <w:rsid w:val="004F1B69"/>
    <w:rsid w:val="004F378F"/>
    <w:rsid w:val="004F6137"/>
    <w:rsid w:val="004F7206"/>
    <w:rsid w:val="005100B6"/>
    <w:rsid w:val="00511D13"/>
    <w:rsid w:val="0051732B"/>
    <w:rsid w:val="00523214"/>
    <w:rsid w:val="0052579B"/>
    <w:rsid w:val="00527A8C"/>
    <w:rsid w:val="0053269E"/>
    <w:rsid w:val="00540543"/>
    <w:rsid w:val="0054550B"/>
    <w:rsid w:val="00546F36"/>
    <w:rsid w:val="00552AE2"/>
    <w:rsid w:val="0055462F"/>
    <w:rsid w:val="00555F6C"/>
    <w:rsid w:val="00556CE4"/>
    <w:rsid w:val="005653BE"/>
    <w:rsid w:val="00567DA1"/>
    <w:rsid w:val="00570D39"/>
    <w:rsid w:val="0057631E"/>
    <w:rsid w:val="00577DDA"/>
    <w:rsid w:val="00581904"/>
    <w:rsid w:val="00581A0B"/>
    <w:rsid w:val="00581E57"/>
    <w:rsid w:val="00590856"/>
    <w:rsid w:val="005928F8"/>
    <w:rsid w:val="00593133"/>
    <w:rsid w:val="00594280"/>
    <w:rsid w:val="005955C6"/>
    <w:rsid w:val="005968BE"/>
    <w:rsid w:val="005A2E2D"/>
    <w:rsid w:val="005A33FC"/>
    <w:rsid w:val="005A39C0"/>
    <w:rsid w:val="005C71AF"/>
    <w:rsid w:val="005C74B7"/>
    <w:rsid w:val="005D0281"/>
    <w:rsid w:val="005D04FD"/>
    <w:rsid w:val="005D1396"/>
    <w:rsid w:val="005D3204"/>
    <w:rsid w:val="005D59B3"/>
    <w:rsid w:val="005E3399"/>
    <w:rsid w:val="005E3503"/>
    <w:rsid w:val="005F09C5"/>
    <w:rsid w:val="005F0BDB"/>
    <w:rsid w:val="005F4CAB"/>
    <w:rsid w:val="005F6AEA"/>
    <w:rsid w:val="00620151"/>
    <w:rsid w:val="00623BFE"/>
    <w:rsid w:val="00626F0A"/>
    <w:rsid w:val="006272F9"/>
    <w:rsid w:val="00642948"/>
    <w:rsid w:val="00650B2C"/>
    <w:rsid w:val="006516CA"/>
    <w:rsid w:val="00653BCA"/>
    <w:rsid w:val="0065785F"/>
    <w:rsid w:val="006603D9"/>
    <w:rsid w:val="006654B4"/>
    <w:rsid w:val="00667A1D"/>
    <w:rsid w:val="00674EBF"/>
    <w:rsid w:val="0067716F"/>
    <w:rsid w:val="00681347"/>
    <w:rsid w:val="006951AE"/>
    <w:rsid w:val="006A0B95"/>
    <w:rsid w:val="006A0FA4"/>
    <w:rsid w:val="006A36B7"/>
    <w:rsid w:val="006A4163"/>
    <w:rsid w:val="006B0B42"/>
    <w:rsid w:val="006B203F"/>
    <w:rsid w:val="006B2AA7"/>
    <w:rsid w:val="006B31BD"/>
    <w:rsid w:val="006B5DE2"/>
    <w:rsid w:val="006C0317"/>
    <w:rsid w:val="006C35A6"/>
    <w:rsid w:val="006C3AB8"/>
    <w:rsid w:val="006D0B58"/>
    <w:rsid w:val="006D242A"/>
    <w:rsid w:val="006D30F8"/>
    <w:rsid w:val="006E1F7A"/>
    <w:rsid w:val="006F4B17"/>
    <w:rsid w:val="006F65A0"/>
    <w:rsid w:val="0070058A"/>
    <w:rsid w:val="007030EE"/>
    <w:rsid w:val="007108D2"/>
    <w:rsid w:val="00710A74"/>
    <w:rsid w:val="007126EF"/>
    <w:rsid w:val="0072188E"/>
    <w:rsid w:val="00725CF9"/>
    <w:rsid w:val="007302C8"/>
    <w:rsid w:val="007305F4"/>
    <w:rsid w:val="00740ECB"/>
    <w:rsid w:val="00741386"/>
    <w:rsid w:val="007452CA"/>
    <w:rsid w:val="00755DEE"/>
    <w:rsid w:val="00762C11"/>
    <w:rsid w:val="00764073"/>
    <w:rsid w:val="00764775"/>
    <w:rsid w:val="007678AD"/>
    <w:rsid w:val="00767AF2"/>
    <w:rsid w:val="00772761"/>
    <w:rsid w:val="0078198D"/>
    <w:rsid w:val="007821E2"/>
    <w:rsid w:val="00784861"/>
    <w:rsid w:val="00786BEB"/>
    <w:rsid w:val="007924AE"/>
    <w:rsid w:val="00793540"/>
    <w:rsid w:val="0079379B"/>
    <w:rsid w:val="00795829"/>
    <w:rsid w:val="0079673F"/>
    <w:rsid w:val="007A216A"/>
    <w:rsid w:val="007A28B6"/>
    <w:rsid w:val="007A2E19"/>
    <w:rsid w:val="007A7462"/>
    <w:rsid w:val="007B0DEF"/>
    <w:rsid w:val="007B1B35"/>
    <w:rsid w:val="007B32D4"/>
    <w:rsid w:val="007B40F5"/>
    <w:rsid w:val="007B617A"/>
    <w:rsid w:val="007C0701"/>
    <w:rsid w:val="007C0E16"/>
    <w:rsid w:val="007C74FF"/>
    <w:rsid w:val="007D07F8"/>
    <w:rsid w:val="007D24C4"/>
    <w:rsid w:val="007E04E8"/>
    <w:rsid w:val="007E2FD7"/>
    <w:rsid w:val="007E42E7"/>
    <w:rsid w:val="007E4FF9"/>
    <w:rsid w:val="007E6718"/>
    <w:rsid w:val="007E754D"/>
    <w:rsid w:val="007F2434"/>
    <w:rsid w:val="007F58E5"/>
    <w:rsid w:val="007F6C13"/>
    <w:rsid w:val="008159D4"/>
    <w:rsid w:val="00824345"/>
    <w:rsid w:val="008265AD"/>
    <w:rsid w:val="008301DA"/>
    <w:rsid w:val="00830236"/>
    <w:rsid w:val="00831814"/>
    <w:rsid w:val="00832E1F"/>
    <w:rsid w:val="00841197"/>
    <w:rsid w:val="00841BE1"/>
    <w:rsid w:val="00843F0E"/>
    <w:rsid w:val="00850CED"/>
    <w:rsid w:val="00863814"/>
    <w:rsid w:val="008656DF"/>
    <w:rsid w:val="00872492"/>
    <w:rsid w:val="00872AEF"/>
    <w:rsid w:val="0087576F"/>
    <w:rsid w:val="008765C2"/>
    <w:rsid w:val="00881B3B"/>
    <w:rsid w:val="0088264F"/>
    <w:rsid w:val="008915C0"/>
    <w:rsid w:val="0089430F"/>
    <w:rsid w:val="008A655D"/>
    <w:rsid w:val="008A7C59"/>
    <w:rsid w:val="008B4262"/>
    <w:rsid w:val="008B7846"/>
    <w:rsid w:val="008C216A"/>
    <w:rsid w:val="008C21DE"/>
    <w:rsid w:val="008C2BB1"/>
    <w:rsid w:val="008C2D71"/>
    <w:rsid w:val="008C31C2"/>
    <w:rsid w:val="008D055A"/>
    <w:rsid w:val="008D38BE"/>
    <w:rsid w:val="008D3D87"/>
    <w:rsid w:val="008D7EDF"/>
    <w:rsid w:val="008E026E"/>
    <w:rsid w:val="008E29D9"/>
    <w:rsid w:val="008E2CFC"/>
    <w:rsid w:val="008E3026"/>
    <w:rsid w:val="008E5207"/>
    <w:rsid w:val="008F3A74"/>
    <w:rsid w:val="008F4169"/>
    <w:rsid w:val="009003A4"/>
    <w:rsid w:val="00900C50"/>
    <w:rsid w:val="009010BB"/>
    <w:rsid w:val="009017E1"/>
    <w:rsid w:val="00907FFE"/>
    <w:rsid w:val="00917591"/>
    <w:rsid w:val="0092041C"/>
    <w:rsid w:val="00921F64"/>
    <w:rsid w:val="0093348E"/>
    <w:rsid w:val="00934957"/>
    <w:rsid w:val="00936FF5"/>
    <w:rsid w:val="00941B8F"/>
    <w:rsid w:val="00945150"/>
    <w:rsid w:val="00946153"/>
    <w:rsid w:val="009538FB"/>
    <w:rsid w:val="00954B26"/>
    <w:rsid w:val="00955CAB"/>
    <w:rsid w:val="00956367"/>
    <w:rsid w:val="00961B38"/>
    <w:rsid w:val="009643EB"/>
    <w:rsid w:val="00965A27"/>
    <w:rsid w:val="009729B7"/>
    <w:rsid w:val="00996CCF"/>
    <w:rsid w:val="009A30BE"/>
    <w:rsid w:val="009A3D24"/>
    <w:rsid w:val="009A6955"/>
    <w:rsid w:val="009B1E1E"/>
    <w:rsid w:val="009B220E"/>
    <w:rsid w:val="009B727B"/>
    <w:rsid w:val="009B72B3"/>
    <w:rsid w:val="009B73F3"/>
    <w:rsid w:val="009B7B5C"/>
    <w:rsid w:val="009C15A8"/>
    <w:rsid w:val="009C50D2"/>
    <w:rsid w:val="009C6302"/>
    <w:rsid w:val="009C73C7"/>
    <w:rsid w:val="009C77DC"/>
    <w:rsid w:val="009D1CCD"/>
    <w:rsid w:val="009D5B69"/>
    <w:rsid w:val="009D64CD"/>
    <w:rsid w:val="009D77F4"/>
    <w:rsid w:val="009E1BEC"/>
    <w:rsid w:val="009E3736"/>
    <w:rsid w:val="009E523D"/>
    <w:rsid w:val="009F545F"/>
    <w:rsid w:val="00A119FD"/>
    <w:rsid w:val="00A12735"/>
    <w:rsid w:val="00A13635"/>
    <w:rsid w:val="00A14E8B"/>
    <w:rsid w:val="00A164FF"/>
    <w:rsid w:val="00A17F1F"/>
    <w:rsid w:val="00A235CF"/>
    <w:rsid w:val="00A264DB"/>
    <w:rsid w:val="00A37F1E"/>
    <w:rsid w:val="00A406D4"/>
    <w:rsid w:val="00A50495"/>
    <w:rsid w:val="00A511FC"/>
    <w:rsid w:val="00A56348"/>
    <w:rsid w:val="00A56DDF"/>
    <w:rsid w:val="00A617F9"/>
    <w:rsid w:val="00A676FC"/>
    <w:rsid w:val="00A67EF2"/>
    <w:rsid w:val="00A67FED"/>
    <w:rsid w:val="00A7060A"/>
    <w:rsid w:val="00A81356"/>
    <w:rsid w:val="00A82DC2"/>
    <w:rsid w:val="00A845E9"/>
    <w:rsid w:val="00A849B4"/>
    <w:rsid w:val="00A856E2"/>
    <w:rsid w:val="00A91A4F"/>
    <w:rsid w:val="00A93601"/>
    <w:rsid w:val="00A94281"/>
    <w:rsid w:val="00AA0CDB"/>
    <w:rsid w:val="00AA513D"/>
    <w:rsid w:val="00AB2D28"/>
    <w:rsid w:val="00AC156E"/>
    <w:rsid w:val="00AC6E6E"/>
    <w:rsid w:val="00AD094D"/>
    <w:rsid w:val="00AD75AD"/>
    <w:rsid w:val="00AE1150"/>
    <w:rsid w:val="00AE5831"/>
    <w:rsid w:val="00AE7342"/>
    <w:rsid w:val="00AF3C2E"/>
    <w:rsid w:val="00AF58F7"/>
    <w:rsid w:val="00AF63AF"/>
    <w:rsid w:val="00B03739"/>
    <w:rsid w:val="00B04896"/>
    <w:rsid w:val="00B05D49"/>
    <w:rsid w:val="00B07BB7"/>
    <w:rsid w:val="00B11458"/>
    <w:rsid w:val="00B2077D"/>
    <w:rsid w:val="00B20C3F"/>
    <w:rsid w:val="00B31487"/>
    <w:rsid w:val="00B3521E"/>
    <w:rsid w:val="00B36304"/>
    <w:rsid w:val="00B40CBA"/>
    <w:rsid w:val="00B4104D"/>
    <w:rsid w:val="00B43BDD"/>
    <w:rsid w:val="00B516D7"/>
    <w:rsid w:val="00B53B1A"/>
    <w:rsid w:val="00B546BF"/>
    <w:rsid w:val="00B60292"/>
    <w:rsid w:val="00B61B4D"/>
    <w:rsid w:val="00B62E41"/>
    <w:rsid w:val="00B642D1"/>
    <w:rsid w:val="00B64B73"/>
    <w:rsid w:val="00B676EC"/>
    <w:rsid w:val="00B71AD9"/>
    <w:rsid w:val="00B721A2"/>
    <w:rsid w:val="00B72306"/>
    <w:rsid w:val="00B73D3D"/>
    <w:rsid w:val="00B7588B"/>
    <w:rsid w:val="00B76E12"/>
    <w:rsid w:val="00B816F8"/>
    <w:rsid w:val="00B86759"/>
    <w:rsid w:val="00B87834"/>
    <w:rsid w:val="00B90797"/>
    <w:rsid w:val="00B9373A"/>
    <w:rsid w:val="00B944BA"/>
    <w:rsid w:val="00B94DE5"/>
    <w:rsid w:val="00B964F1"/>
    <w:rsid w:val="00B97648"/>
    <w:rsid w:val="00BA41EA"/>
    <w:rsid w:val="00BB127F"/>
    <w:rsid w:val="00BB2C3B"/>
    <w:rsid w:val="00BB3AF6"/>
    <w:rsid w:val="00BB3C2E"/>
    <w:rsid w:val="00BB44B9"/>
    <w:rsid w:val="00BC136D"/>
    <w:rsid w:val="00BC50B6"/>
    <w:rsid w:val="00BD032A"/>
    <w:rsid w:val="00BE09DE"/>
    <w:rsid w:val="00BE11EA"/>
    <w:rsid w:val="00BE3E91"/>
    <w:rsid w:val="00BF6444"/>
    <w:rsid w:val="00C00205"/>
    <w:rsid w:val="00C060CA"/>
    <w:rsid w:val="00C06A8F"/>
    <w:rsid w:val="00C11D59"/>
    <w:rsid w:val="00C123BD"/>
    <w:rsid w:val="00C17DF9"/>
    <w:rsid w:val="00C205D4"/>
    <w:rsid w:val="00C21B9F"/>
    <w:rsid w:val="00C26F13"/>
    <w:rsid w:val="00C323B4"/>
    <w:rsid w:val="00C33649"/>
    <w:rsid w:val="00C35986"/>
    <w:rsid w:val="00C421CF"/>
    <w:rsid w:val="00C422C6"/>
    <w:rsid w:val="00C466E8"/>
    <w:rsid w:val="00C526CF"/>
    <w:rsid w:val="00C62D2F"/>
    <w:rsid w:val="00C640BB"/>
    <w:rsid w:val="00C6544A"/>
    <w:rsid w:val="00C71C59"/>
    <w:rsid w:val="00C71D56"/>
    <w:rsid w:val="00C72B4D"/>
    <w:rsid w:val="00C75AF0"/>
    <w:rsid w:val="00C86CAA"/>
    <w:rsid w:val="00C9659E"/>
    <w:rsid w:val="00CA0A6E"/>
    <w:rsid w:val="00CA5755"/>
    <w:rsid w:val="00CA57B3"/>
    <w:rsid w:val="00CA6B37"/>
    <w:rsid w:val="00CC2FAA"/>
    <w:rsid w:val="00CD102E"/>
    <w:rsid w:val="00CD211A"/>
    <w:rsid w:val="00CD4AB6"/>
    <w:rsid w:val="00CD7177"/>
    <w:rsid w:val="00CE1B35"/>
    <w:rsid w:val="00CE3748"/>
    <w:rsid w:val="00CF25D5"/>
    <w:rsid w:val="00CF2C2E"/>
    <w:rsid w:val="00CF3E92"/>
    <w:rsid w:val="00CF4259"/>
    <w:rsid w:val="00D02E7C"/>
    <w:rsid w:val="00D03B7B"/>
    <w:rsid w:val="00D043BB"/>
    <w:rsid w:val="00D059E5"/>
    <w:rsid w:val="00D06948"/>
    <w:rsid w:val="00D104DE"/>
    <w:rsid w:val="00D12B2A"/>
    <w:rsid w:val="00D16513"/>
    <w:rsid w:val="00D2139C"/>
    <w:rsid w:val="00D24680"/>
    <w:rsid w:val="00D2612A"/>
    <w:rsid w:val="00D326FD"/>
    <w:rsid w:val="00D33330"/>
    <w:rsid w:val="00D33A86"/>
    <w:rsid w:val="00D36AE8"/>
    <w:rsid w:val="00D41278"/>
    <w:rsid w:val="00D455E7"/>
    <w:rsid w:val="00D51C88"/>
    <w:rsid w:val="00D634B3"/>
    <w:rsid w:val="00D65AF9"/>
    <w:rsid w:val="00D701EB"/>
    <w:rsid w:val="00D76CD5"/>
    <w:rsid w:val="00D85E27"/>
    <w:rsid w:val="00DA2B5A"/>
    <w:rsid w:val="00DA7568"/>
    <w:rsid w:val="00DB1850"/>
    <w:rsid w:val="00DB7D2B"/>
    <w:rsid w:val="00DC138F"/>
    <w:rsid w:val="00DC4045"/>
    <w:rsid w:val="00DD688D"/>
    <w:rsid w:val="00DE1EFE"/>
    <w:rsid w:val="00DE2BD1"/>
    <w:rsid w:val="00DE3D34"/>
    <w:rsid w:val="00DE67A3"/>
    <w:rsid w:val="00DF071C"/>
    <w:rsid w:val="00DF2F47"/>
    <w:rsid w:val="00DF34AD"/>
    <w:rsid w:val="00DF4021"/>
    <w:rsid w:val="00E00D8A"/>
    <w:rsid w:val="00E0718D"/>
    <w:rsid w:val="00E1681B"/>
    <w:rsid w:val="00E17F9A"/>
    <w:rsid w:val="00E224B7"/>
    <w:rsid w:val="00E22C49"/>
    <w:rsid w:val="00E25ED8"/>
    <w:rsid w:val="00E279DE"/>
    <w:rsid w:val="00E34FED"/>
    <w:rsid w:val="00E46046"/>
    <w:rsid w:val="00E53472"/>
    <w:rsid w:val="00E53D21"/>
    <w:rsid w:val="00E547B7"/>
    <w:rsid w:val="00E54AEC"/>
    <w:rsid w:val="00E61B79"/>
    <w:rsid w:val="00E64854"/>
    <w:rsid w:val="00E6659A"/>
    <w:rsid w:val="00E739F2"/>
    <w:rsid w:val="00E73B43"/>
    <w:rsid w:val="00E75387"/>
    <w:rsid w:val="00E8290C"/>
    <w:rsid w:val="00E83036"/>
    <w:rsid w:val="00E84778"/>
    <w:rsid w:val="00E90406"/>
    <w:rsid w:val="00E9706F"/>
    <w:rsid w:val="00EA0509"/>
    <w:rsid w:val="00EA1FE0"/>
    <w:rsid w:val="00EA663F"/>
    <w:rsid w:val="00EB2FC7"/>
    <w:rsid w:val="00EB5F39"/>
    <w:rsid w:val="00EB7991"/>
    <w:rsid w:val="00EB7A13"/>
    <w:rsid w:val="00EC037D"/>
    <w:rsid w:val="00EC124D"/>
    <w:rsid w:val="00EC1412"/>
    <w:rsid w:val="00EC3B6D"/>
    <w:rsid w:val="00EC52C1"/>
    <w:rsid w:val="00EC661E"/>
    <w:rsid w:val="00EC6F23"/>
    <w:rsid w:val="00ED6741"/>
    <w:rsid w:val="00ED7D7D"/>
    <w:rsid w:val="00EF7DE4"/>
    <w:rsid w:val="00F04656"/>
    <w:rsid w:val="00F06662"/>
    <w:rsid w:val="00F10915"/>
    <w:rsid w:val="00F15D3E"/>
    <w:rsid w:val="00F1647E"/>
    <w:rsid w:val="00F21BA5"/>
    <w:rsid w:val="00F26492"/>
    <w:rsid w:val="00F27B8B"/>
    <w:rsid w:val="00F36BEE"/>
    <w:rsid w:val="00F40A99"/>
    <w:rsid w:val="00F42B34"/>
    <w:rsid w:val="00F4408A"/>
    <w:rsid w:val="00F44714"/>
    <w:rsid w:val="00F4633D"/>
    <w:rsid w:val="00F47F74"/>
    <w:rsid w:val="00F51DDB"/>
    <w:rsid w:val="00F54649"/>
    <w:rsid w:val="00F5715D"/>
    <w:rsid w:val="00F6336A"/>
    <w:rsid w:val="00F63DBB"/>
    <w:rsid w:val="00F644A2"/>
    <w:rsid w:val="00F65137"/>
    <w:rsid w:val="00F6564A"/>
    <w:rsid w:val="00F6648A"/>
    <w:rsid w:val="00F677D4"/>
    <w:rsid w:val="00F803A1"/>
    <w:rsid w:val="00F81AD8"/>
    <w:rsid w:val="00F832B7"/>
    <w:rsid w:val="00F84E10"/>
    <w:rsid w:val="00F851C6"/>
    <w:rsid w:val="00F856F3"/>
    <w:rsid w:val="00F86806"/>
    <w:rsid w:val="00F92AE6"/>
    <w:rsid w:val="00F96EA1"/>
    <w:rsid w:val="00F97521"/>
    <w:rsid w:val="00F97C05"/>
    <w:rsid w:val="00FA79A1"/>
    <w:rsid w:val="00FC34CB"/>
    <w:rsid w:val="00FC46DB"/>
    <w:rsid w:val="00FC4FC6"/>
    <w:rsid w:val="00FE279D"/>
    <w:rsid w:val="00FE3D70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B4F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4B4FB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B4FB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B4F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4B4FB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B4FB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51D5-7761-4020-8DBE-0A0E3A8C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11456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mamonov</cp:lastModifiedBy>
  <cp:revision>3</cp:revision>
  <cp:lastPrinted>2023-04-18T12:09:00Z</cp:lastPrinted>
  <dcterms:created xsi:type="dcterms:W3CDTF">2023-04-18T10:35:00Z</dcterms:created>
  <dcterms:modified xsi:type="dcterms:W3CDTF">2023-04-18T12:15:00Z</dcterms:modified>
</cp:coreProperties>
</file>