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4A956" w14:textId="77777777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DE0F007" w14:textId="55B4BCDC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 w:rsidRPr="00B364CA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364CA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14:paraId="496527B1" w14:textId="77777777" w:rsidR="00BA10CB" w:rsidRPr="00B364CA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8B08F43" w14:textId="6AB2B9D4" w:rsidR="00BA10CB" w:rsidRPr="00B364CA" w:rsidRDefault="00F74933" w:rsidP="00B364CA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4CA">
        <w:rPr>
          <w:rFonts w:ascii="Times New Roman" w:hAnsi="Times New Roman" w:cs="Times New Roman"/>
          <w:color w:val="000000"/>
          <w:sz w:val="28"/>
          <w:szCs w:val="28"/>
        </w:rPr>
        <w:t>Настоящим управление архитектуры и градостроительства администрации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«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Pr="00B364CA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181EE5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>в новой редакции</w:t>
      </w:r>
      <w:r w:rsidR="00181EE5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BA10CB" w:rsidRPr="00B364CA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  <w:proofErr w:type="gramEnd"/>
    </w:p>
    <w:p w14:paraId="2933EF74" w14:textId="0EE908C1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0912446"/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1. Предложения принимаются по адресу: 446430, Самарская область,  г. Кинель, ул. Южная, 32, а также по адресу электронной почты: </w:t>
      </w:r>
      <w:hyperlink r:id="rId6" w:history="1">
        <w:r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875F162" w14:textId="77777777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>Получить информацию можно по телефону:  8 (84663) 63780.</w:t>
      </w:r>
    </w:p>
    <w:bookmarkEnd w:id="0"/>
    <w:p w14:paraId="437FA875" w14:textId="017D7415" w:rsidR="00BA10CB" w:rsidRPr="00B364CA" w:rsidRDefault="00F74933" w:rsidP="00B364CA">
      <w:pPr>
        <w:pStyle w:val="ConsPlusNonformat"/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2. </w:t>
      </w:r>
      <w:r w:rsidR="00BA10CB" w:rsidRPr="00B364CA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с </w:t>
      </w:r>
      <w:r w:rsidR="006013A4" w:rsidRPr="006013A4">
        <w:rPr>
          <w:rFonts w:ascii="Times New Roman" w:hAnsi="Times New Roman" w:cs="Times New Roman"/>
          <w:b/>
          <w:sz w:val="28"/>
          <w:szCs w:val="28"/>
        </w:rPr>
        <w:t>14.12</w:t>
      </w:r>
      <w:r w:rsidRPr="00601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9DE" w:rsidRPr="006013A4">
        <w:rPr>
          <w:rFonts w:ascii="Times New Roman" w:hAnsi="Times New Roman" w:cs="Times New Roman"/>
          <w:b/>
          <w:sz w:val="28"/>
          <w:szCs w:val="28"/>
        </w:rPr>
        <w:t xml:space="preserve">.2022г.  </w:t>
      </w:r>
      <w:r w:rsidR="00906CA2" w:rsidRPr="006013A4">
        <w:rPr>
          <w:rFonts w:ascii="Times New Roman" w:hAnsi="Times New Roman" w:cs="Times New Roman"/>
          <w:b/>
          <w:sz w:val="28"/>
          <w:szCs w:val="28"/>
        </w:rPr>
        <w:t>п</w:t>
      </w:r>
      <w:r w:rsidR="00500486" w:rsidRPr="006013A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013A4" w:rsidRPr="006013A4">
        <w:rPr>
          <w:rFonts w:ascii="Times New Roman" w:hAnsi="Times New Roman" w:cs="Times New Roman"/>
          <w:b/>
          <w:sz w:val="28"/>
          <w:szCs w:val="28"/>
        </w:rPr>
        <w:t>28.12</w:t>
      </w:r>
      <w:r w:rsidRPr="006013A4">
        <w:rPr>
          <w:rFonts w:ascii="Times New Roman" w:hAnsi="Times New Roman" w:cs="Times New Roman"/>
          <w:b/>
          <w:sz w:val="28"/>
          <w:szCs w:val="28"/>
        </w:rPr>
        <w:t>.</w:t>
      </w:r>
      <w:r w:rsidR="00AD25DE" w:rsidRPr="006013A4">
        <w:rPr>
          <w:rFonts w:ascii="Times New Roman" w:hAnsi="Times New Roman" w:cs="Times New Roman"/>
          <w:b/>
          <w:sz w:val="28"/>
          <w:szCs w:val="28"/>
        </w:rPr>
        <w:t>20</w:t>
      </w:r>
      <w:r w:rsidR="004D014B" w:rsidRPr="006013A4">
        <w:rPr>
          <w:rFonts w:ascii="Times New Roman" w:hAnsi="Times New Roman" w:cs="Times New Roman"/>
          <w:b/>
          <w:sz w:val="28"/>
          <w:szCs w:val="28"/>
        </w:rPr>
        <w:t>2</w:t>
      </w:r>
      <w:r w:rsidR="006C76A2" w:rsidRPr="006013A4">
        <w:rPr>
          <w:rFonts w:ascii="Times New Roman" w:hAnsi="Times New Roman" w:cs="Times New Roman"/>
          <w:b/>
          <w:sz w:val="28"/>
          <w:szCs w:val="28"/>
        </w:rPr>
        <w:t>2</w:t>
      </w:r>
      <w:r w:rsidRPr="00601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5DE" w:rsidRPr="006013A4">
        <w:rPr>
          <w:rFonts w:ascii="Times New Roman" w:hAnsi="Times New Roman" w:cs="Times New Roman"/>
          <w:b/>
          <w:sz w:val="28"/>
          <w:szCs w:val="28"/>
        </w:rPr>
        <w:t>г.</w:t>
      </w:r>
      <w:r w:rsidR="00F12F8B" w:rsidRPr="00B364C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136E7510" w14:textId="30180233" w:rsidR="00BA10CB" w:rsidRPr="00B364CA" w:rsidRDefault="00BA10CB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содержания 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B364CA">
        <w:rPr>
          <w:rFonts w:ascii="Times New Roman" w:hAnsi="Times New Roman" w:cs="Times New Roman"/>
          <w:sz w:val="28"/>
          <w:szCs w:val="28"/>
        </w:rPr>
        <w:t>нормативного  акта, возможных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Pr="00B364CA">
        <w:rPr>
          <w:rFonts w:ascii="Times New Roman" w:hAnsi="Times New Roman" w:cs="Times New Roman"/>
          <w:sz w:val="28"/>
          <w:szCs w:val="28"/>
        </w:rPr>
        <w:t>последствий его применения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и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альтернативных   вариантов   правового   регулирования,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а также относительно </w:t>
      </w:r>
      <w:r w:rsidRPr="00B364CA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применения д</w:t>
      </w:r>
      <w:bookmarkStart w:id="1" w:name="_GoBack"/>
      <w:bookmarkEnd w:id="1"/>
      <w:r w:rsidR="000C79DE" w:rsidRPr="00B364CA">
        <w:rPr>
          <w:rFonts w:ascii="Times New Roman" w:hAnsi="Times New Roman" w:cs="Times New Roman"/>
          <w:sz w:val="28"/>
          <w:szCs w:val="28"/>
        </w:rPr>
        <w:t>ействующих нормативных правовых актов, исключающего необходимость принятия проекта нормативного правового  акта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14:paraId="6268FB5A" w14:textId="6BFDCE09" w:rsidR="000C79DE" w:rsidRPr="00B364CA" w:rsidRDefault="000C79DE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3.</w:t>
      </w:r>
      <w:r w:rsidRPr="00B364CA">
        <w:rPr>
          <w:rFonts w:ascii="Times New Roman" w:hAnsi="Times New Roman" w:cs="Times New Roman"/>
          <w:sz w:val="28"/>
          <w:szCs w:val="28"/>
        </w:rPr>
        <w:tab/>
        <w:t>Предполагаемый срок (дата) вступления в силу проекта нормативного акта в случае его принятия - на следующий день после дня его официального опубликования.</w:t>
      </w:r>
    </w:p>
    <w:p w14:paraId="3C9DC62F" w14:textId="29298483" w:rsidR="00F74933" w:rsidRPr="00B364CA" w:rsidRDefault="000C79DE" w:rsidP="00F7493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4. </w:t>
      </w:r>
      <w:r w:rsidR="00BA10CB" w:rsidRPr="00B364CA">
        <w:rPr>
          <w:rFonts w:ascii="Times New Roman" w:hAnsi="Times New Roman" w:cs="Times New Roman"/>
          <w:sz w:val="28"/>
          <w:szCs w:val="28"/>
        </w:rPr>
        <w:t>Цел</w:t>
      </w:r>
      <w:r w:rsidRPr="00B364CA">
        <w:rPr>
          <w:rFonts w:ascii="Times New Roman" w:hAnsi="Times New Roman" w:cs="Times New Roman"/>
          <w:sz w:val="28"/>
          <w:szCs w:val="28"/>
        </w:rPr>
        <w:t xml:space="preserve">ями предлагаемого правового регулирования является </w:t>
      </w:r>
      <w:r w:rsidR="00F74933" w:rsidRPr="00B364CA">
        <w:rPr>
          <w:rFonts w:ascii="Times New Roman" w:hAnsi="Times New Roman" w:cs="Times New Roman"/>
          <w:sz w:val="28"/>
          <w:szCs w:val="28"/>
        </w:rPr>
        <w:t>–</w:t>
      </w:r>
    </w:p>
    <w:p w14:paraId="0E39480E" w14:textId="5F635BF1" w:rsidR="005D5B7C" w:rsidRDefault="005D5B7C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Приведение структуры административного регламента в соответствие с</w:t>
      </w:r>
      <w:r w:rsidR="00AC2E55">
        <w:rPr>
          <w:rFonts w:ascii="Times New Roman" w:hAnsi="Times New Roman" w:cs="Times New Roman"/>
          <w:sz w:val="28"/>
          <w:szCs w:val="28"/>
        </w:rPr>
        <w:t xml:space="preserve"> </w:t>
      </w:r>
      <w:r w:rsidR="00AC2E55">
        <w:rPr>
          <w:rFonts w:ascii="Times New Roman" w:hAnsi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 в городском округе Кинель Самарской </w:t>
      </w:r>
      <w:r w:rsidR="00AC2E55">
        <w:rPr>
          <w:rFonts w:ascii="Times New Roman" w:hAnsi="Times New Roman"/>
          <w:sz w:val="28"/>
          <w:szCs w:val="28"/>
        </w:rPr>
        <w:lastRenderedPageBreak/>
        <w:t>области, утверждённым постановлением администрации городского округа Кинель Самарской области от 24 октября  2022 г. № 3112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14:paraId="188D59B5" w14:textId="57FC6A32" w:rsidR="005364BE" w:rsidRDefault="005364BE" w:rsidP="00230BD5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 xml:space="preserve">Проблемой является </w:t>
      </w:r>
      <w:r w:rsidR="0099207A">
        <w:rPr>
          <w:rFonts w:ascii="Times New Roman" w:hAnsi="Times New Roman" w:cs="Times New Roman"/>
          <w:spacing w:val="-5"/>
          <w:sz w:val="28"/>
          <w:szCs w:val="28"/>
        </w:rPr>
        <w:t xml:space="preserve">несоответствии </w:t>
      </w:r>
      <w:r w:rsidRPr="00B364CA">
        <w:rPr>
          <w:rFonts w:ascii="Times New Roman" w:hAnsi="Times New Roman" w:cs="Times New Roman"/>
          <w:sz w:val="28"/>
          <w:szCs w:val="28"/>
        </w:rPr>
        <w:t>административного регламента Градостроительн</w:t>
      </w:r>
      <w:r w:rsidR="0099207A">
        <w:rPr>
          <w:rFonts w:ascii="Times New Roman" w:hAnsi="Times New Roman" w:cs="Times New Roman"/>
          <w:sz w:val="28"/>
          <w:szCs w:val="28"/>
        </w:rPr>
        <w:t>о</w:t>
      </w:r>
      <w:r w:rsidRPr="00B364CA">
        <w:rPr>
          <w:rFonts w:ascii="Times New Roman" w:hAnsi="Times New Roman" w:cs="Times New Roman"/>
          <w:sz w:val="28"/>
          <w:szCs w:val="28"/>
        </w:rPr>
        <w:t>м</w:t>
      </w:r>
      <w:r w:rsidR="0099207A">
        <w:rPr>
          <w:rFonts w:ascii="Times New Roman" w:hAnsi="Times New Roman" w:cs="Times New Roman"/>
          <w:sz w:val="28"/>
          <w:szCs w:val="28"/>
        </w:rPr>
        <w:t>у</w:t>
      </w:r>
      <w:r w:rsidRPr="00B364C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9207A">
        <w:rPr>
          <w:rFonts w:ascii="Times New Roman" w:hAnsi="Times New Roman" w:cs="Times New Roman"/>
          <w:sz w:val="28"/>
          <w:szCs w:val="28"/>
        </w:rPr>
        <w:t>у</w:t>
      </w:r>
      <w:r w:rsidRPr="00B364CA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AC2E55">
        <w:rPr>
          <w:rFonts w:ascii="Times New Roman" w:hAnsi="Times New Roman"/>
          <w:sz w:val="28"/>
          <w:szCs w:val="28"/>
        </w:rPr>
        <w:t>Порядк</w:t>
      </w:r>
      <w:r w:rsidR="0099207A">
        <w:rPr>
          <w:rFonts w:ascii="Times New Roman" w:hAnsi="Times New Roman"/>
          <w:sz w:val="28"/>
          <w:szCs w:val="28"/>
        </w:rPr>
        <w:t>у</w:t>
      </w:r>
      <w:r w:rsidR="00AC2E55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Кинель Самарской области, утверждённым постановлением администрации городского округа Кинель Самарской области от 24 октября  2022 г. № 3112</w:t>
      </w:r>
      <w:r w:rsidR="00230BD5">
        <w:rPr>
          <w:rFonts w:ascii="Times New Roman" w:hAnsi="Times New Roman"/>
          <w:sz w:val="28"/>
          <w:szCs w:val="28"/>
        </w:rPr>
        <w:t>.</w:t>
      </w:r>
      <w:proofErr w:type="gramEnd"/>
    </w:p>
    <w:p w14:paraId="73C666B6" w14:textId="251374E0" w:rsidR="00F74933" w:rsidRPr="00AC2E55" w:rsidRDefault="00F74933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5. </w:t>
      </w:r>
      <w:r w:rsidR="00FC0FD0" w:rsidRPr="00B364CA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муниципального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принятия: </w:t>
      </w:r>
      <w:r w:rsidR="00AC2E55" w:rsidRPr="00AC2E5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Правообладатели земельных участков, размеры которых меньше установленных </w:t>
      </w:r>
      <w:hyperlink r:id="rId7" w:anchor="/document/12138258/entry/109" w:history="1">
        <w:r w:rsidR="00AC2E55" w:rsidRPr="00AC2E5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градостроительным регламентом</w:t>
        </w:r>
      </w:hyperlink>
      <w:r w:rsidR="00AC2E55" w:rsidRPr="00AC2E55">
        <w:rPr>
          <w:rFonts w:ascii="Times New Roman" w:hAnsi="Times New Roman" w:cs="Times New Roman"/>
          <w:sz w:val="28"/>
          <w:szCs w:val="28"/>
          <w:shd w:val="clear" w:color="auto" w:fill="FFFFFF"/>
        </w:rPr>
        <w:t> 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14:paraId="01917BCC" w14:textId="1D5F4C88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о разработчике: </w:t>
      </w:r>
    </w:p>
    <w:p w14:paraId="4547042C" w14:textId="155AA9EB" w:rsidR="00FC0FD0" w:rsidRPr="00B364CA" w:rsidRDefault="00FC0FD0" w:rsidP="005D5B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</w:p>
    <w:p w14:paraId="5077D544" w14:textId="7B92A2ED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Местонахождение: Самарская область, г. Кинель, ул.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Южная, 32</w:t>
      </w:r>
    </w:p>
    <w:p w14:paraId="203D695F" w14:textId="0A2F5984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>контактный телефон: (телефоны): (84663)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 xml:space="preserve"> 63780</w:t>
      </w:r>
    </w:p>
    <w:p w14:paraId="6F0028EA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кинельгород.рф </w:t>
      </w:r>
    </w:p>
    <w:p w14:paraId="742E9D2E" w14:textId="3D820ED2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5D5B7C"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5D5B7C" w:rsidRPr="00B36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50D76F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муниципального нормативного акта: отсутствует. </w:t>
      </w:r>
    </w:p>
    <w:p w14:paraId="2765A28E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119E447" w14:textId="77777777" w:rsidR="00FC0FD0" w:rsidRPr="00B364CA" w:rsidRDefault="00FC0FD0" w:rsidP="00FC0FD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893835D" w14:textId="248798A3" w:rsidR="00D770BA" w:rsidRDefault="005D5B7C" w:rsidP="00B364CA">
      <w:pPr>
        <w:pStyle w:val="a7"/>
        <w:spacing w:before="0" w:after="0" w:line="360" w:lineRule="auto"/>
        <w:jc w:val="both"/>
      </w:pPr>
      <w:r w:rsidRPr="00B364CA"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sectPr w:rsidR="00D770BA" w:rsidSect="00B364CA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A10CB"/>
    <w:rsid w:val="00027380"/>
    <w:rsid w:val="000C79DE"/>
    <w:rsid w:val="000D1B53"/>
    <w:rsid w:val="000E3F62"/>
    <w:rsid w:val="000E4C82"/>
    <w:rsid w:val="00107240"/>
    <w:rsid w:val="00161291"/>
    <w:rsid w:val="0016468E"/>
    <w:rsid w:val="00181EE5"/>
    <w:rsid w:val="001C7F6A"/>
    <w:rsid w:val="00230BD5"/>
    <w:rsid w:val="0027462F"/>
    <w:rsid w:val="00275941"/>
    <w:rsid w:val="00371814"/>
    <w:rsid w:val="004A4B43"/>
    <w:rsid w:val="004D014B"/>
    <w:rsid w:val="00500486"/>
    <w:rsid w:val="005140A2"/>
    <w:rsid w:val="005364BE"/>
    <w:rsid w:val="00582F8F"/>
    <w:rsid w:val="00591A9D"/>
    <w:rsid w:val="005B0238"/>
    <w:rsid w:val="005B6F64"/>
    <w:rsid w:val="005D5B7C"/>
    <w:rsid w:val="005E0557"/>
    <w:rsid w:val="006013A4"/>
    <w:rsid w:val="006C03B0"/>
    <w:rsid w:val="006C76A2"/>
    <w:rsid w:val="007816E4"/>
    <w:rsid w:val="00826D22"/>
    <w:rsid w:val="00850E56"/>
    <w:rsid w:val="00873BAC"/>
    <w:rsid w:val="00906CA2"/>
    <w:rsid w:val="00983876"/>
    <w:rsid w:val="0099207A"/>
    <w:rsid w:val="009A48B8"/>
    <w:rsid w:val="009A55F1"/>
    <w:rsid w:val="009B2F4A"/>
    <w:rsid w:val="00A72D1F"/>
    <w:rsid w:val="00AC2E55"/>
    <w:rsid w:val="00AD25DE"/>
    <w:rsid w:val="00AF370C"/>
    <w:rsid w:val="00B364CA"/>
    <w:rsid w:val="00B51571"/>
    <w:rsid w:val="00B56C9F"/>
    <w:rsid w:val="00B6287A"/>
    <w:rsid w:val="00B73091"/>
    <w:rsid w:val="00BA10CB"/>
    <w:rsid w:val="00BD6CB4"/>
    <w:rsid w:val="00C50438"/>
    <w:rsid w:val="00D770BA"/>
    <w:rsid w:val="00E42B98"/>
    <w:rsid w:val="00E90AE4"/>
    <w:rsid w:val="00ED0EBC"/>
    <w:rsid w:val="00EF5D9E"/>
    <w:rsid w:val="00F12F8B"/>
    <w:rsid w:val="00F27C9D"/>
    <w:rsid w:val="00F74933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paragraph" w:styleId="a7">
    <w:name w:val="Normal (Web)"/>
    <w:basedOn w:val="a"/>
    <w:rsid w:val="005D5B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c.kinel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46</cp:revision>
  <cp:lastPrinted>2022-07-07T09:58:00Z</cp:lastPrinted>
  <dcterms:created xsi:type="dcterms:W3CDTF">2017-02-06T12:31:00Z</dcterms:created>
  <dcterms:modified xsi:type="dcterms:W3CDTF">2022-12-21T05:14:00Z</dcterms:modified>
</cp:coreProperties>
</file>