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C6" w:rsidRPr="00645FC3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ноябре 2024 года п</w:t>
      </w:r>
      <w:r w:rsidRPr="00645FC3">
        <w:rPr>
          <w:rFonts w:ascii="Times New Roman" w:hAnsi="Times New Roman" w:cs="Times New Roman"/>
          <w:sz w:val="28"/>
          <w:szCs w:val="28"/>
        </w:rPr>
        <w:t xml:space="preserve">роведена оценка регулирующего воздействия проекта </w:t>
      </w:r>
      <w:r w:rsidRPr="00C57AD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Pr="00C57AD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57ADE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Порядка предоставления субсидий за счет средств бюджета городского округа </w:t>
      </w:r>
      <w:proofErr w:type="spellStart"/>
      <w:r w:rsidRPr="00C57AD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57ADE">
        <w:rPr>
          <w:rFonts w:ascii="Times New Roman" w:hAnsi="Times New Roman" w:cs="Times New Roman"/>
          <w:sz w:val="28"/>
          <w:szCs w:val="28"/>
        </w:rPr>
        <w:t xml:space="preserve"> Самарской области организации коммунального комплекса на возмещение   затрат в связи с возникновением задолженности по оплате за потребленные топливно-энергетические ресурсы в рамках организации и осуществления мероприятий по бесперебойному снабжению населения коммунальными услугами в</w:t>
      </w:r>
      <w:proofErr w:type="gramEnd"/>
      <w:r w:rsidRPr="00C57ADE">
        <w:rPr>
          <w:rFonts w:ascii="Times New Roman" w:hAnsi="Times New Roman" w:cs="Times New Roman"/>
          <w:sz w:val="28"/>
          <w:szCs w:val="28"/>
        </w:rPr>
        <w:t xml:space="preserve"> 2024 году»</w:t>
      </w:r>
      <w:r w:rsidRPr="00460856">
        <w:rPr>
          <w:rFonts w:ascii="Times New Roman" w:hAnsi="Times New Roman" w:cs="Times New Roman"/>
          <w:sz w:val="28"/>
          <w:szCs w:val="28"/>
        </w:rPr>
        <w:t xml:space="preserve"> </w:t>
      </w:r>
      <w:r w:rsidRPr="00645FC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постановления, </w:t>
      </w:r>
      <w:r w:rsidRPr="00645FC3">
        <w:rPr>
          <w:rFonts w:ascii="Times New Roman" w:hAnsi="Times New Roman" w:cs="Times New Roman"/>
          <w:sz w:val="28"/>
          <w:szCs w:val="28"/>
        </w:rPr>
        <w:t>Порядок).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правовой акт разработан</w:t>
      </w:r>
      <w:r w:rsidRPr="0064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13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93C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93C">
        <w:rPr>
          <w:rFonts w:ascii="Times New Roman" w:hAnsi="Times New Roman" w:cs="Times New Roman"/>
          <w:sz w:val="28"/>
          <w:szCs w:val="28"/>
        </w:rPr>
        <w:t xml:space="preserve"> правовых оснований для получения субсидии за счет средств бюджета городского округа </w:t>
      </w:r>
      <w:proofErr w:type="spellStart"/>
      <w:r w:rsidRPr="0093293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3293C">
        <w:rPr>
          <w:rFonts w:ascii="Times New Roman" w:hAnsi="Times New Roman" w:cs="Times New Roman"/>
          <w:sz w:val="28"/>
          <w:szCs w:val="28"/>
        </w:rPr>
        <w:t xml:space="preserve"> Самарской области, выплачиваемой в целях финансирования в 2024 году мероприятий по обеспечению бесперебойного снабжения коммунальными услугами населения городского округа </w:t>
      </w:r>
      <w:proofErr w:type="spellStart"/>
      <w:r w:rsidRPr="0093293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3293C">
        <w:rPr>
          <w:rFonts w:ascii="Times New Roman" w:hAnsi="Times New Roman" w:cs="Times New Roman"/>
          <w:sz w:val="28"/>
          <w:szCs w:val="28"/>
        </w:rPr>
        <w:t xml:space="preserve"> Самарской области, возникающих при выполнении полномочий органов местного самоуправления по организации теплоснабжения, водоснабжения потребителей и водоотведения на территории городского округа </w:t>
      </w:r>
      <w:proofErr w:type="spellStart"/>
      <w:r w:rsidRPr="0093293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proofErr w:type="gramEnd"/>
      <w:r w:rsidRPr="0093293C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FC3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</w:t>
      </w:r>
      <w:r w:rsidRPr="0026312F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26312F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26312F">
        <w:rPr>
          <w:rFonts w:ascii="Times New Roman" w:hAnsi="Times New Roman" w:cs="Times New Roman"/>
          <w:sz w:val="28"/>
          <w:szCs w:val="28"/>
        </w:rPr>
        <w:t>акт, регламентирующ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6312F">
        <w:rPr>
          <w:rFonts w:ascii="Times New Roman" w:hAnsi="Times New Roman" w:cs="Times New Roman"/>
          <w:sz w:val="28"/>
          <w:szCs w:val="28"/>
        </w:rPr>
        <w:t xml:space="preserve"> правовые основания выплаты субсидии </w:t>
      </w:r>
      <w:proofErr w:type="spellStart"/>
      <w:r w:rsidRPr="0026312F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26312F">
        <w:rPr>
          <w:rFonts w:ascii="Times New Roman" w:hAnsi="Times New Roman" w:cs="Times New Roman"/>
          <w:sz w:val="28"/>
          <w:szCs w:val="28"/>
        </w:rPr>
        <w:t xml:space="preserve"> организации за счет средств бюджета городского округа </w:t>
      </w:r>
      <w:proofErr w:type="spellStart"/>
      <w:r w:rsidRPr="0026312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6312F">
        <w:rPr>
          <w:rFonts w:ascii="Times New Roman" w:hAnsi="Times New Roman" w:cs="Times New Roman"/>
          <w:sz w:val="28"/>
          <w:szCs w:val="28"/>
        </w:rPr>
        <w:t xml:space="preserve"> Самарской области в целях недопущения задержки начала отопительного сезона.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отнесен к высокой степени регулирующего воздействия, так как </w:t>
      </w:r>
      <w:r w:rsidRPr="005C54F9">
        <w:rPr>
          <w:rFonts w:ascii="Times New Roman" w:hAnsi="Times New Roman" w:cs="Times New Roman"/>
          <w:sz w:val="28"/>
          <w:szCs w:val="28"/>
        </w:rPr>
        <w:t xml:space="preserve">содержит положения, устанавливающие ранее не предусмотренные муниципальными нормативными правовыми актами городского округа </w:t>
      </w:r>
      <w:proofErr w:type="spellStart"/>
      <w:r w:rsidRPr="005C54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C54F9">
        <w:rPr>
          <w:rFonts w:ascii="Times New Roman" w:hAnsi="Times New Roman" w:cs="Times New Roman"/>
          <w:sz w:val="28"/>
          <w:szCs w:val="28"/>
        </w:rPr>
        <w:t xml:space="preserve"> административные процедуры с участием субъектов предпринимательской и иной экономической деятельности, и положения, приводящие к возникновению ранее не предусмотренных муниципальными нормативными правовыми актами расходов субъектов предпринимательской и иной экономической деятельности и бюджета городского округа </w:t>
      </w:r>
      <w:proofErr w:type="spellStart"/>
      <w:r w:rsidRPr="005C54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C54F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Pr="00E550CB">
        <w:rPr>
          <w:rFonts w:ascii="Times New Roman" w:hAnsi="Times New Roman" w:cs="Times New Roman"/>
          <w:sz w:val="28"/>
          <w:szCs w:val="28"/>
        </w:rPr>
        <w:t xml:space="preserve">- Управлением экономического развития, инвестиций и потребительского рынка </w:t>
      </w:r>
      <w:r>
        <w:rPr>
          <w:rFonts w:ascii="Times New Roman" w:hAnsi="Times New Roman" w:cs="Times New Roman"/>
          <w:sz w:val="28"/>
          <w:szCs w:val="28"/>
        </w:rPr>
        <w:t>установлено, что при подготовке проекта постановления разработчиком: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 порядок проведения ОРВ;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716"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4737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94737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716">
        <w:rPr>
          <w:rFonts w:ascii="Times New Roman" w:hAnsi="Times New Roman" w:cs="Times New Roman"/>
          <w:sz w:val="28"/>
          <w:szCs w:val="28"/>
        </w:rPr>
        <w:t xml:space="preserve"> свидетельствует о качественном проведении процедур ОРВ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8465A">
        <w:t xml:space="preserve"> </w:t>
      </w:r>
      <w:r w:rsidRPr="00A8465A">
        <w:rPr>
          <w:rFonts w:ascii="Times New Roman" w:hAnsi="Times New Roman" w:cs="Times New Roman"/>
          <w:sz w:val="28"/>
          <w:szCs w:val="28"/>
        </w:rPr>
        <w:t>организованы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621D4">
        <w:rPr>
          <w:rFonts w:ascii="Times New Roman" w:hAnsi="Times New Roman" w:cs="Times New Roman"/>
          <w:sz w:val="28"/>
          <w:szCs w:val="28"/>
        </w:rPr>
        <w:t>нформация</w:t>
      </w:r>
      <w:r w:rsidRPr="00214CFF">
        <w:rPr>
          <w:rFonts w:ascii="Times New Roman" w:hAnsi="Times New Roman" w:cs="Times New Roman"/>
          <w:sz w:val="28"/>
          <w:szCs w:val="28"/>
        </w:rPr>
        <w:t xml:space="preserve"> </w:t>
      </w:r>
      <w:r w:rsidRPr="00C621D4">
        <w:rPr>
          <w:rFonts w:ascii="Times New Roman" w:hAnsi="Times New Roman" w:cs="Times New Roman"/>
          <w:sz w:val="28"/>
          <w:szCs w:val="28"/>
        </w:rPr>
        <w:t>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1D4">
        <w:rPr>
          <w:rFonts w:ascii="Times New Roman" w:hAnsi="Times New Roman" w:cs="Times New Roman"/>
          <w:sz w:val="28"/>
          <w:szCs w:val="28"/>
        </w:rPr>
        <w:t xml:space="preserve"> публичных консультаций </w:t>
      </w:r>
      <w:r w:rsidRPr="00214CFF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4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14CF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14CFF">
        <w:rPr>
          <w:rFonts w:ascii="Times New Roman" w:hAnsi="Times New Roman" w:cs="Times New Roman"/>
          <w:sz w:val="28"/>
          <w:szCs w:val="28"/>
        </w:rPr>
        <w:t xml:space="preserve"> regulation.samregion.ru</w:t>
      </w:r>
      <w:r w:rsidRPr="00A8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направлена на электронные почты </w:t>
      </w:r>
      <w:r w:rsidRPr="00D44A87">
        <w:rPr>
          <w:rFonts w:ascii="Times New Roman" w:hAnsi="Times New Roman" w:cs="Times New Roman"/>
          <w:sz w:val="28"/>
          <w:szCs w:val="28"/>
        </w:rPr>
        <w:t>МАУ «Центр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4A87">
        <w:rPr>
          <w:rFonts w:ascii="Times New Roman" w:hAnsi="Times New Roman" w:cs="Times New Roman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4A87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4A87">
        <w:rPr>
          <w:rFonts w:ascii="Times New Roman" w:hAnsi="Times New Roman" w:cs="Times New Roman"/>
          <w:sz w:val="28"/>
          <w:szCs w:val="28"/>
        </w:rPr>
        <w:t xml:space="preserve"> работодателей городского округа </w:t>
      </w:r>
      <w:proofErr w:type="spellStart"/>
      <w:r w:rsidRPr="00D44A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44A87">
        <w:rPr>
          <w:rFonts w:ascii="Times New Roman" w:hAnsi="Times New Roman" w:cs="Times New Roman"/>
          <w:sz w:val="28"/>
          <w:szCs w:val="28"/>
        </w:rPr>
        <w:t xml:space="preserve"> Самарской области «Союз работодателей»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4A87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44A87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A87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Самарской области по г. </w:t>
      </w:r>
      <w:proofErr w:type="spellStart"/>
      <w:r w:rsidRPr="00D44A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</w:t>
      </w:r>
      <w:r w:rsidRPr="0071420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203">
        <w:rPr>
          <w:rFonts w:ascii="Times New Roman" w:hAnsi="Times New Roman" w:cs="Times New Roman"/>
          <w:sz w:val="28"/>
          <w:szCs w:val="28"/>
        </w:rPr>
        <w:t xml:space="preserve"> альтернативных вариантов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расчет: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стандартных издержек потенциальных адресатов правового регулирования в соответствии с методикой </w:t>
      </w:r>
      <w:r w:rsidRPr="0034072D">
        <w:rPr>
          <w:rFonts w:ascii="Times New Roman" w:hAnsi="Times New Roman" w:cs="Times New Roman"/>
          <w:sz w:val="28"/>
          <w:szCs w:val="28"/>
        </w:rPr>
        <w:t>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</w:t>
      </w:r>
      <w:r>
        <w:rPr>
          <w:rFonts w:ascii="Times New Roman" w:hAnsi="Times New Roman" w:cs="Times New Roman"/>
          <w:sz w:val="28"/>
          <w:szCs w:val="28"/>
        </w:rPr>
        <w:t>, утвержденной</w:t>
      </w:r>
      <w:r w:rsidRPr="0034072D">
        <w:t xml:space="preserve"> </w:t>
      </w:r>
      <w:r w:rsidRPr="0034072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072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22.09.2015г.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72D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(возможные расходы организации могут составить 5 522,58 руб.);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единовременные расходы бюджета городского округа определяются с учетом фактических размеров задолженности за топливно-энергетические ресурсы и могут составить 17,926 млн. руб. </w:t>
      </w:r>
    </w:p>
    <w:p w:rsidR="008E0CC6" w:rsidRPr="00AF2260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постановления не выявлены</w:t>
      </w:r>
      <w:r w:rsidRPr="00AF226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2260">
        <w:rPr>
          <w:rFonts w:ascii="Times New Roman" w:hAnsi="Times New Roman" w:cs="Times New Roman"/>
          <w:sz w:val="28"/>
          <w:szCs w:val="28"/>
        </w:rPr>
        <w:t>, вводящи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260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 а также положения</w:t>
      </w:r>
      <w:r w:rsidRPr="00AF2260">
        <w:rPr>
          <w:rFonts w:ascii="Times New Roman" w:hAnsi="Times New Roman" w:cs="Times New Roman"/>
          <w:sz w:val="28"/>
          <w:szCs w:val="28"/>
        </w:rPr>
        <w:t>, способствующи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260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субъектов предпринимательской и инвестиционной деятельности и бюджета городского округа </w:t>
      </w:r>
      <w:proofErr w:type="spellStart"/>
      <w:r w:rsidRPr="00AF226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F226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Pr="00645FC3">
        <w:rPr>
          <w:rFonts w:ascii="Times New Roman" w:hAnsi="Times New Roman" w:cs="Times New Roman"/>
          <w:sz w:val="28"/>
          <w:szCs w:val="28"/>
        </w:rPr>
        <w:t xml:space="preserve">процедуры ОРВ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5FC3">
        <w:rPr>
          <w:rFonts w:ascii="Times New Roman" w:hAnsi="Times New Roman" w:cs="Times New Roman"/>
          <w:sz w:val="28"/>
          <w:szCs w:val="28"/>
        </w:rPr>
        <w:t>ыдано 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5FC3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8E0CC6" w:rsidRDefault="008E0CC6" w:rsidP="008E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 возможно на </w:t>
      </w:r>
      <w:proofErr w:type="gramStart"/>
      <w:r w:rsidRPr="005127F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E0CC6" w:rsidRDefault="008E0CC6" w:rsidP="008E0CC6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npa=1949" w:history="1">
        <w:r w:rsidRPr="000F0621">
          <w:rPr>
            <w:rStyle w:val="a3"/>
            <w:rFonts w:ascii="Times New Roman" w:hAnsi="Times New Roman" w:cs="Times New Roman"/>
            <w:sz w:val="28"/>
            <w:szCs w:val="28"/>
          </w:rPr>
          <w:t>https://regulation.samregion.ru/projects#npa=1949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02" w:rsidRDefault="00E84002">
      <w:bookmarkStart w:id="0" w:name="_GoBack"/>
      <w:bookmarkEnd w:id="0"/>
    </w:p>
    <w:sectPr w:rsidR="00E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C6"/>
    <w:rsid w:val="008E0CC6"/>
    <w:rsid w:val="00E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samregion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</dc:creator>
  <cp:lastModifiedBy>Arhipov</cp:lastModifiedBy>
  <cp:revision>1</cp:revision>
  <dcterms:created xsi:type="dcterms:W3CDTF">2025-01-21T06:44:00Z</dcterms:created>
  <dcterms:modified xsi:type="dcterms:W3CDTF">2025-01-21T06:44:00Z</dcterms:modified>
</cp:coreProperties>
</file>