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8" w:type="dxa"/>
        <w:tblLayout w:type="fixed"/>
        <w:tblLook w:val="04A0"/>
      </w:tblPr>
      <w:tblGrid>
        <w:gridCol w:w="4536"/>
        <w:gridCol w:w="572"/>
        <w:gridCol w:w="4252"/>
      </w:tblGrid>
      <w:tr w:rsidR="004047F0" w:rsidRPr="0023488D" w:rsidTr="006D70F8">
        <w:trPr>
          <w:cantSplit/>
          <w:trHeight w:val="2528"/>
        </w:trPr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7F0" w:rsidRPr="0023488D" w:rsidRDefault="004047F0" w:rsidP="006D70F8">
            <w:pPr>
              <w:jc w:val="center"/>
              <w:rPr>
                <w:sz w:val="20"/>
              </w:rPr>
            </w:pPr>
            <w:bookmarkStart w:id="0" w:name="_Toc466550662"/>
            <w:r w:rsidRPr="0023488D">
              <w:rPr>
                <w:sz w:val="22"/>
              </w:rPr>
              <w:br w:type="page"/>
            </w:r>
            <w:r w:rsidRPr="0023488D">
              <w:rPr>
                <w:sz w:val="20"/>
              </w:rPr>
              <w:t>Российская Федерация                                        Самарская область</w:t>
            </w:r>
          </w:p>
          <w:p w:rsidR="004047F0" w:rsidRPr="0023488D" w:rsidRDefault="004047F0" w:rsidP="006D70F8">
            <w:pPr>
              <w:spacing w:before="120"/>
              <w:jc w:val="center"/>
              <w:rPr>
                <w:b/>
              </w:rPr>
            </w:pPr>
            <w:r w:rsidRPr="0023488D">
              <w:rPr>
                <w:b/>
                <w:sz w:val="22"/>
              </w:rPr>
              <w:t xml:space="preserve">АДМИНИСТРАЦИЯ                            </w:t>
            </w:r>
            <w:r w:rsidRPr="0023488D">
              <w:rPr>
                <w:b/>
              </w:rPr>
              <w:t>городского округа Кинель</w:t>
            </w:r>
          </w:p>
          <w:p w:rsidR="004047F0" w:rsidRPr="0023488D" w:rsidRDefault="004047F0" w:rsidP="006D70F8">
            <w:pPr>
              <w:spacing w:before="120"/>
              <w:jc w:val="center"/>
              <w:rPr>
                <w:sz w:val="18"/>
              </w:rPr>
            </w:pPr>
            <w:r w:rsidRPr="0023488D">
              <w:rPr>
                <w:b/>
              </w:rPr>
              <w:t>Аппарат администрации</w:t>
            </w:r>
          </w:p>
          <w:p w:rsidR="004047F0" w:rsidRPr="0023488D" w:rsidRDefault="004047F0" w:rsidP="006D70F8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23488D">
                <w:rPr>
                  <w:sz w:val="20"/>
                </w:rPr>
                <w:t>446430, г</w:t>
              </w:r>
            </w:smartTag>
            <w:r w:rsidRPr="0023488D">
              <w:rPr>
                <w:sz w:val="20"/>
              </w:rPr>
              <w:t xml:space="preserve">.Кинель, ул.Мира, 42-а,                               тел. 2-18-80, факс. 2-15-70                                         </w:t>
            </w:r>
            <w:r w:rsidRPr="0023488D">
              <w:rPr>
                <w:sz w:val="20"/>
                <w:lang w:val="en-US"/>
              </w:rPr>
              <w:t>E</w:t>
            </w:r>
            <w:r w:rsidRPr="0023488D">
              <w:rPr>
                <w:sz w:val="20"/>
              </w:rPr>
              <w:t>-</w:t>
            </w:r>
            <w:r w:rsidRPr="0023488D">
              <w:rPr>
                <w:sz w:val="20"/>
                <w:lang w:val="en-US"/>
              </w:rPr>
              <w:t>mail</w:t>
            </w:r>
            <w:r w:rsidRPr="0023488D">
              <w:rPr>
                <w:sz w:val="20"/>
              </w:rPr>
              <w:t xml:space="preserve">: </w:t>
            </w:r>
            <w:hyperlink r:id="rId8" w:history="1">
              <w:r w:rsidRPr="0023488D">
                <w:rPr>
                  <w:rStyle w:val="a5"/>
                  <w:sz w:val="20"/>
                  <w:lang w:val="en-US"/>
                </w:rPr>
                <w:t>kineladmin</w:t>
              </w:r>
              <w:r w:rsidRPr="0023488D">
                <w:rPr>
                  <w:rStyle w:val="a5"/>
                  <w:sz w:val="20"/>
                </w:rPr>
                <w:t>@</w:t>
              </w:r>
              <w:r w:rsidRPr="0023488D">
                <w:rPr>
                  <w:rStyle w:val="a5"/>
                  <w:sz w:val="20"/>
                  <w:lang w:val="en-US"/>
                </w:rPr>
                <w:t>yandex</w:t>
              </w:r>
              <w:r w:rsidRPr="0023488D">
                <w:rPr>
                  <w:rStyle w:val="a5"/>
                  <w:sz w:val="20"/>
                </w:rPr>
                <w:t>.</w:t>
              </w:r>
              <w:r w:rsidRPr="0023488D">
                <w:rPr>
                  <w:rStyle w:val="a5"/>
                  <w:sz w:val="20"/>
                  <w:lang w:val="en-US"/>
                </w:rPr>
                <w:t>ru</w:t>
              </w:r>
            </w:hyperlink>
          </w:p>
          <w:p w:rsidR="004047F0" w:rsidRPr="0023488D" w:rsidRDefault="004047F0" w:rsidP="006D70F8">
            <w:pPr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от _</w:t>
            </w:r>
            <w:r w:rsidR="00A70010" w:rsidRPr="00A70010">
              <w:rPr>
                <w:szCs w:val="28"/>
                <w:u w:val="single"/>
              </w:rPr>
              <w:t>25</w:t>
            </w:r>
            <w:r w:rsidR="006D05FF">
              <w:rPr>
                <w:szCs w:val="28"/>
                <w:u w:val="single"/>
              </w:rPr>
              <w:t>.</w:t>
            </w:r>
            <w:r w:rsidR="00A70010">
              <w:rPr>
                <w:szCs w:val="28"/>
                <w:u w:val="single"/>
              </w:rPr>
              <w:t>12</w:t>
            </w:r>
            <w:r w:rsidRPr="00FD591A">
              <w:rPr>
                <w:szCs w:val="28"/>
                <w:u w:val="single"/>
              </w:rPr>
              <w:t>.201</w:t>
            </w:r>
            <w:r w:rsidR="006D05FF">
              <w:rPr>
                <w:szCs w:val="28"/>
                <w:u w:val="single"/>
              </w:rPr>
              <w:t>8</w:t>
            </w:r>
            <w:r w:rsidRPr="00FD591A">
              <w:rPr>
                <w:szCs w:val="28"/>
                <w:u w:val="single"/>
              </w:rPr>
              <w:t xml:space="preserve"> г.</w:t>
            </w:r>
            <w:r w:rsidRPr="0023488D">
              <w:rPr>
                <w:szCs w:val="28"/>
              </w:rPr>
              <w:t>_ № _</w:t>
            </w:r>
            <w:r w:rsidRPr="00FD591A">
              <w:rPr>
                <w:szCs w:val="28"/>
                <w:u w:val="single"/>
              </w:rPr>
              <w:t>б/н</w:t>
            </w:r>
            <w:r w:rsidRPr="0023488D">
              <w:rPr>
                <w:szCs w:val="28"/>
              </w:rPr>
              <w:t>___</w:t>
            </w:r>
          </w:p>
          <w:p w:rsidR="004047F0" w:rsidRPr="0023488D" w:rsidRDefault="004047F0" w:rsidP="006D70F8">
            <w:pPr>
              <w:jc w:val="center"/>
              <w:rPr>
                <w:szCs w:val="28"/>
              </w:rPr>
            </w:pPr>
          </w:p>
        </w:tc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7F0" w:rsidRPr="0023488D" w:rsidRDefault="004047F0" w:rsidP="006D70F8">
            <w:pPr>
              <w:jc w:val="center"/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F0" w:rsidRPr="001C464F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1C464F">
              <w:rPr>
                <w:sz w:val="28"/>
                <w:szCs w:val="28"/>
              </w:rPr>
              <w:t>Главе городского округа Кинель</w:t>
            </w:r>
          </w:p>
          <w:p w:rsidR="001C464F" w:rsidRPr="001C464F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1C464F">
              <w:rPr>
                <w:sz w:val="28"/>
                <w:szCs w:val="28"/>
              </w:rPr>
              <w:t>Самарской области</w:t>
            </w:r>
          </w:p>
          <w:p w:rsidR="001C464F" w:rsidRPr="0023488D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 w:rsidRPr="001C464F">
              <w:rPr>
                <w:sz w:val="28"/>
                <w:szCs w:val="28"/>
              </w:rPr>
              <w:t>В.А. Чихиреву</w:t>
            </w:r>
          </w:p>
          <w:p w:rsidR="004047F0" w:rsidRPr="0023488D" w:rsidRDefault="004047F0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4047F0" w:rsidRPr="0023488D" w:rsidRDefault="004047F0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  <w:tab w:val="left" w:pos="6096"/>
              </w:tabs>
              <w:autoSpaceDE w:val="0"/>
              <w:autoSpaceDN w:val="0"/>
              <w:adjustRightInd w:val="0"/>
              <w:ind w:right="-426"/>
              <w:jc w:val="center"/>
              <w:rPr>
                <w:szCs w:val="20"/>
              </w:rPr>
            </w:pPr>
          </w:p>
        </w:tc>
      </w:tr>
    </w:tbl>
    <w:p w:rsidR="004047F0" w:rsidRDefault="004047F0" w:rsidP="004047F0">
      <w:pPr>
        <w:autoSpaceDE w:val="0"/>
        <w:autoSpaceDN w:val="0"/>
        <w:adjustRightInd w:val="0"/>
        <w:ind w:firstLine="300"/>
        <w:jc w:val="right"/>
        <w:rPr>
          <w:color w:val="000000"/>
          <w:sz w:val="28"/>
          <w:szCs w:val="28"/>
        </w:rPr>
      </w:pPr>
    </w:p>
    <w:p w:rsidR="004047F0" w:rsidRDefault="004047F0" w:rsidP="004047F0"/>
    <w:p w:rsidR="004047F0" w:rsidRPr="000E2E2A" w:rsidRDefault="004047F0" w:rsidP="004047F0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Аналитическая справка</w:t>
      </w:r>
    </w:p>
    <w:p w:rsidR="004047F0" w:rsidRPr="000E2E2A" w:rsidRDefault="004047F0" w:rsidP="004047F0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по антикоррупционному мониторингу </w:t>
      </w:r>
    </w:p>
    <w:p w:rsidR="004047F0" w:rsidRDefault="004047F0" w:rsidP="004047F0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в городском округе Кинель Самарской области</w:t>
      </w:r>
    </w:p>
    <w:p w:rsidR="004047F0" w:rsidRDefault="004047F0" w:rsidP="004047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изучению общественного мнения о состоянии коррупции в городском округе Кинель Самарской области</w:t>
      </w:r>
    </w:p>
    <w:p w:rsidR="004047F0" w:rsidRDefault="004047F0" w:rsidP="004047F0">
      <w:pPr>
        <w:jc w:val="both"/>
        <w:rPr>
          <w:sz w:val="28"/>
          <w:szCs w:val="28"/>
        </w:rPr>
      </w:pPr>
    </w:p>
    <w:p w:rsidR="004047F0" w:rsidRDefault="004047F0" w:rsidP="004047F0">
      <w:pPr>
        <w:spacing w:line="360" w:lineRule="auto"/>
        <w:ind w:firstLine="709"/>
        <w:jc w:val="both"/>
        <w:rPr>
          <w:sz w:val="28"/>
          <w:szCs w:val="28"/>
        </w:rPr>
      </w:pPr>
      <w:r w:rsidRPr="0053741C">
        <w:rPr>
          <w:sz w:val="28"/>
          <w:szCs w:val="28"/>
        </w:rPr>
        <w:t xml:space="preserve">Антикоррупционный мониторинг в городском округе Кинель Самарской области </w:t>
      </w:r>
      <w:r>
        <w:rPr>
          <w:sz w:val="28"/>
          <w:szCs w:val="28"/>
        </w:rPr>
        <w:t xml:space="preserve">по изучению общественного мнения о состоянии коррупции в городском округе Кинель Самарской области </w:t>
      </w:r>
      <w:r w:rsidRPr="0053741C">
        <w:rPr>
          <w:sz w:val="28"/>
          <w:szCs w:val="28"/>
        </w:rPr>
        <w:t>проводился в соответствии с Порядком проведения антикоррупционного мониторинга в городском округе Кинель Самарской области, утвержденным постановлением администрации городского округа Кинель Самарской области от 17.08.2017 г. № 2515.</w:t>
      </w:r>
    </w:p>
    <w:p w:rsidR="004047F0" w:rsidRPr="0053741C" w:rsidRDefault="004047F0" w:rsidP="00404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уполномоченным на проведение антикоррупционного мониторинга в городском округе Кинель Самарской области, является аппарат администрации городского округа Кинель Самарской области.</w:t>
      </w:r>
    </w:p>
    <w:p w:rsidR="00723A2B" w:rsidRDefault="00BA570B" w:rsidP="00723A2B">
      <w:pPr>
        <w:pStyle w:val="1"/>
        <w:spacing w:line="360" w:lineRule="auto"/>
        <w:ind w:left="0" w:firstLine="709"/>
        <w:jc w:val="both"/>
        <w:rPr>
          <w:b w:val="0"/>
          <w:bCs w:val="0"/>
          <w:color w:val="FF0000"/>
          <w:sz w:val="28"/>
          <w:szCs w:val="24"/>
        </w:rPr>
      </w:pPr>
      <w:bookmarkStart w:id="1" w:name="_Toc461620922"/>
      <w:bookmarkStart w:id="2" w:name="_Toc461620979"/>
      <w:bookmarkStart w:id="3" w:name="_Toc464774262"/>
      <w:bookmarkStart w:id="4" w:name="_Toc464774335"/>
      <w:bookmarkStart w:id="5" w:name="_Toc464775822"/>
      <w:bookmarkStart w:id="6" w:name="_Toc465248530"/>
      <w:bookmarkStart w:id="7" w:name="_Toc465353404"/>
      <w:bookmarkStart w:id="8" w:name="_Toc466550663"/>
      <w:bookmarkEnd w:id="0"/>
      <w:r w:rsidRPr="00E97332">
        <w:rPr>
          <w:b w:val="0"/>
          <w:bCs w:val="0"/>
          <w:sz w:val="28"/>
          <w:szCs w:val="24"/>
        </w:rPr>
        <w:t xml:space="preserve">Проблема борьбы с коррупцией в Российской Федерации в последние годы становится одной из главных и приоритетных задач государственной важности. Формирование эффективного механизма борьбы с коррупцией является необходимым условием обеспечения безопасности России в различных сферах политической и социально-экономической жизни. Социально-деструктивные последствия коррупции проявляются во всех без исключения сферах общественной жизни. Очевидно, что такое явление, как коррупция, в значительной степени ограничивает и усложняет социально-экономическую модернизацию, подрывая доверие населения к власти. Несмотря на активное принятие профилактических и предупредительных </w:t>
      </w:r>
      <w:r w:rsidRPr="00E97332">
        <w:rPr>
          <w:b w:val="0"/>
          <w:bCs w:val="0"/>
          <w:sz w:val="28"/>
          <w:szCs w:val="24"/>
        </w:rPr>
        <w:lastRenderedPageBreak/>
        <w:t xml:space="preserve">мер, коррупция продолжает охватывать новые сферы социальной жизни. Приоритетность задачи борьбы с коррупционными проявлениями отражается в </w:t>
      </w:r>
      <w:r w:rsidR="00723A2B">
        <w:rPr>
          <w:b w:val="0"/>
          <w:bCs w:val="0"/>
          <w:sz w:val="28"/>
          <w:szCs w:val="24"/>
        </w:rPr>
        <w:t>федеральных, региональных и муниципальных</w:t>
      </w:r>
      <w:r w:rsidR="00723A2B" w:rsidRPr="00E97332">
        <w:rPr>
          <w:b w:val="0"/>
          <w:bCs w:val="0"/>
          <w:sz w:val="28"/>
          <w:szCs w:val="24"/>
        </w:rPr>
        <w:t xml:space="preserve"> </w:t>
      </w:r>
      <w:r w:rsidRPr="00E97332">
        <w:rPr>
          <w:b w:val="0"/>
          <w:bCs w:val="0"/>
          <w:sz w:val="28"/>
          <w:szCs w:val="24"/>
        </w:rPr>
        <w:t>нормативн</w:t>
      </w:r>
      <w:r w:rsidR="00723A2B">
        <w:rPr>
          <w:b w:val="0"/>
          <w:bCs w:val="0"/>
          <w:sz w:val="28"/>
          <w:szCs w:val="24"/>
        </w:rPr>
        <w:t xml:space="preserve">ых </w:t>
      </w:r>
      <w:r w:rsidRPr="00E97332">
        <w:rPr>
          <w:b w:val="0"/>
          <w:bCs w:val="0"/>
          <w:sz w:val="28"/>
          <w:szCs w:val="24"/>
        </w:rPr>
        <w:t>правовых актах.</w:t>
      </w:r>
      <w:r w:rsidRPr="00E42304">
        <w:rPr>
          <w:b w:val="0"/>
          <w:bCs w:val="0"/>
          <w:color w:val="FF0000"/>
          <w:sz w:val="28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11419" w:rsidRDefault="00C11419" w:rsidP="00C11419">
      <w:pPr>
        <w:pStyle w:val="1"/>
        <w:spacing w:line="360" w:lineRule="auto"/>
        <w:ind w:left="0" w:firstLine="709"/>
        <w:jc w:val="both"/>
        <w:rPr>
          <w:b w:val="0"/>
          <w:bCs w:val="0"/>
          <w:sz w:val="28"/>
          <w:szCs w:val="24"/>
        </w:rPr>
      </w:pPr>
      <w:r w:rsidRPr="00E97332">
        <w:rPr>
          <w:b w:val="0"/>
          <w:bCs w:val="0"/>
          <w:sz w:val="28"/>
          <w:szCs w:val="24"/>
        </w:rPr>
        <w:t xml:space="preserve">В Федеральном законе </w:t>
      </w:r>
      <w:r>
        <w:rPr>
          <w:b w:val="0"/>
          <w:bCs w:val="0"/>
          <w:sz w:val="28"/>
          <w:szCs w:val="24"/>
        </w:rPr>
        <w:t>от 25.12.2008 №</w:t>
      </w:r>
      <w:r w:rsidRPr="00E97332">
        <w:rPr>
          <w:b w:val="0"/>
          <w:bCs w:val="0"/>
          <w:sz w:val="28"/>
          <w:szCs w:val="24"/>
        </w:rPr>
        <w:t xml:space="preserve"> 273-ФЗ</w:t>
      </w:r>
      <w:r>
        <w:rPr>
          <w:b w:val="0"/>
          <w:bCs w:val="0"/>
          <w:sz w:val="28"/>
          <w:szCs w:val="24"/>
        </w:rPr>
        <w:t xml:space="preserve"> </w:t>
      </w:r>
      <w:r w:rsidRPr="00E97332">
        <w:rPr>
          <w:b w:val="0"/>
          <w:bCs w:val="0"/>
          <w:sz w:val="28"/>
          <w:szCs w:val="24"/>
        </w:rPr>
        <w:t>«О противодей</w:t>
      </w:r>
      <w:r>
        <w:rPr>
          <w:b w:val="0"/>
          <w:bCs w:val="0"/>
          <w:sz w:val="28"/>
          <w:szCs w:val="24"/>
        </w:rPr>
        <w:t xml:space="preserve">ствии коррупции» </w:t>
      </w:r>
      <w:r w:rsidRPr="00E97332">
        <w:rPr>
          <w:b w:val="0"/>
          <w:bCs w:val="0"/>
          <w:sz w:val="28"/>
          <w:szCs w:val="24"/>
        </w:rPr>
        <w:t xml:space="preserve">максимально полно отражены основные направления деятельности государственных органов по повышению эффективности противодействия коррупции, описаны ключевые меры по профилактике коррупции и основные принципы противодействия коррупции. </w:t>
      </w:r>
    </w:p>
    <w:p w:rsidR="005E6235" w:rsidRPr="00C11419" w:rsidRDefault="00C11419" w:rsidP="00C11419">
      <w:pPr>
        <w:pStyle w:val="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11419">
        <w:rPr>
          <w:rFonts w:eastAsiaTheme="minorHAnsi"/>
          <w:b w:val="0"/>
          <w:sz w:val="28"/>
          <w:szCs w:val="28"/>
          <w:lang w:eastAsia="en-US"/>
        </w:rPr>
        <w:t xml:space="preserve">Так, </w:t>
      </w:r>
      <w:r>
        <w:rPr>
          <w:rFonts w:eastAsiaTheme="minorHAnsi"/>
          <w:b w:val="0"/>
          <w:sz w:val="28"/>
          <w:szCs w:val="28"/>
          <w:lang w:eastAsia="en-US"/>
        </w:rPr>
        <w:t xml:space="preserve">одними из </w:t>
      </w:r>
      <w:r w:rsidRPr="00C11419">
        <w:rPr>
          <w:rFonts w:eastAsiaTheme="minorHAnsi"/>
          <w:b w:val="0"/>
          <w:sz w:val="28"/>
          <w:szCs w:val="28"/>
          <w:lang w:eastAsia="en-US"/>
        </w:rPr>
        <w:t>основны</w:t>
      </w:r>
      <w:r>
        <w:rPr>
          <w:rFonts w:eastAsiaTheme="minorHAnsi"/>
          <w:b w:val="0"/>
          <w:sz w:val="28"/>
          <w:szCs w:val="28"/>
          <w:lang w:eastAsia="en-US"/>
        </w:rPr>
        <w:t>х</w:t>
      </w:r>
      <w:r w:rsidRPr="00C11419">
        <w:rPr>
          <w:rFonts w:eastAsiaTheme="minorHAnsi"/>
          <w:b w:val="0"/>
          <w:sz w:val="28"/>
          <w:szCs w:val="28"/>
          <w:lang w:eastAsia="en-US"/>
        </w:rPr>
        <w:t xml:space="preserve"> направлени</w:t>
      </w:r>
      <w:r>
        <w:rPr>
          <w:rFonts w:eastAsiaTheme="minorHAnsi"/>
          <w:b w:val="0"/>
          <w:sz w:val="28"/>
          <w:szCs w:val="28"/>
          <w:lang w:eastAsia="en-US"/>
        </w:rPr>
        <w:t>й</w:t>
      </w:r>
      <w:r w:rsidRPr="00C1141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C11419">
        <w:rPr>
          <w:b w:val="0"/>
          <w:sz w:val="28"/>
          <w:szCs w:val="28"/>
        </w:rPr>
        <w:t>деятельности государственных органов по повышению эффективности противодействия коррупции</w:t>
      </w:r>
      <w:r>
        <w:rPr>
          <w:b w:val="0"/>
          <w:sz w:val="28"/>
          <w:szCs w:val="28"/>
        </w:rPr>
        <w:t xml:space="preserve"> </w:t>
      </w:r>
      <w:r w:rsidR="00114ED7">
        <w:rPr>
          <w:b w:val="0"/>
          <w:sz w:val="28"/>
          <w:szCs w:val="28"/>
        </w:rPr>
        <w:t xml:space="preserve">в соответствии с указанным выше федеральным законом </w:t>
      </w:r>
      <w:r>
        <w:rPr>
          <w:b w:val="0"/>
          <w:sz w:val="28"/>
          <w:szCs w:val="28"/>
        </w:rPr>
        <w:t xml:space="preserve">являются </w:t>
      </w:r>
      <w:r w:rsidRPr="00C11419">
        <w:rPr>
          <w:rFonts w:eastAsiaTheme="minorHAnsi"/>
          <w:b w:val="0"/>
          <w:sz w:val="28"/>
          <w:szCs w:val="28"/>
          <w:lang w:eastAsia="en-US"/>
        </w:rPr>
        <w:t>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</w:t>
      </w:r>
      <w:r>
        <w:rPr>
          <w:rFonts w:eastAsiaTheme="minorHAnsi"/>
          <w:b w:val="0"/>
          <w:sz w:val="28"/>
          <w:szCs w:val="28"/>
          <w:lang w:eastAsia="en-US"/>
        </w:rPr>
        <w:t xml:space="preserve">нному поведению и </w:t>
      </w:r>
      <w:bookmarkStart w:id="9" w:name="sub_704"/>
      <w:r w:rsidRPr="00C11419">
        <w:rPr>
          <w:rFonts w:eastAsiaTheme="minorHAnsi"/>
          <w:b w:val="0"/>
          <w:sz w:val="28"/>
          <w:szCs w:val="28"/>
          <w:lang w:eastAsia="en-US"/>
        </w:rPr>
        <w:t>совершенствование системы и структуры государственных органов, создание механизмов общественно</w:t>
      </w:r>
      <w:r>
        <w:rPr>
          <w:rFonts w:eastAsiaTheme="minorHAnsi"/>
          <w:b w:val="0"/>
          <w:sz w:val="28"/>
          <w:szCs w:val="28"/>
          <w:lang w:eastAsia="en-US"/>
        </w:rPr>
        <w:t>го контроля за их деятельностью.</w:t>
      </w:r>
      <w:bookmarkEnd w:id="9"/>
    </w:p>
    <w:p w:rsidR="00723A2B" w:rsidRDefault="00723A2B" w:rsidP="00723A2B">
      <w:pPr>
        <w:pStyle w:val="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23A2B">
        <w:rPr>
          <w:b w:val="0"/>
          <w:sz w:val="28"/>
          <w:szCs w:val="28"/>
        </w:rPr>
        <w:t>Одной из задач</w:t>
      </w:r>
      <w:r>
        <w:rPr>
          <w:b w:val="0"/>
          <w:sz w:val="28"/>
          <w:szCs w:val="28"/>
        </w:rPr>
        <w:t xml:space="preserve"> антикоррупционной деятельности в соответствии с Законом Самарской области от 10.03.2009 г. № 23-ГД «О противодействии коррупции в Самарской области» является вовлечение гражданского общества </w:t>
      </w:r>
      <w:r w:rsidR="005E6235">
        <w:rPr>
          <w:b w:val="0"/>
          <w:sz w:val="28"/>
          <w:szCs w:val="28"/>
        </w:rPr>
        <w:t>в реализацию государственной политики в сфере противодействия коррупции (п. 3) ст. 3)</w:t>
      </w:r>
      <w:r w:rsidR="00C11419">
        <w:rPr>
          <w:b w:val="0"/>
          <w:sz w:val="28"/>
          <w:szCs w:val="28"/>
        </w:rPr>
        <w:t>.</w:t>
      </w:r>
    </w:p>
    <w:p w:rsidR="00BA570B" w:rsidRPr="00235549" w:rsidRDefault="00BA570B" w:rsidP="00BA570B">
      <w:pPr>
        <w:pStyle w:val="1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bookmarkStart w:id="10" w:name="_Toc461620924"/>
      <w:bookmarkStart w:id="11" w:name="_Toc461620981"/>
      <w:bookmarkStart w:id="12" w:name="_Toc464774264"/>
      <w:bookmarkStart w:id="13" w:name="_Toc464774337"/>
      <w:bookmarkStart w:id="14" w:name="_Toc464775824"/>
      <w:bookmarkStart w:id="15" w:name="_Toc465248532"/>
      <w:bookmarkStart w:id="16" w:name="_Toc465353406"/>
      <w:bookmarkStart w:id="17" w:name="_Toc466550665"/>
      <w:r w:rsidRPr="00E97332">
        <w:rPr>
          <w:b w:val="0"/>
          <w:bCs w:val="0"/>
          <w:sz w:val="28"/>
          <w:szCs w:val="24"/>
        </w:rPr>
        <w:t>Очеви</w:t>
      </w:r>
      <w:r>
        <w:rPr>
          <w:b w:val="0"/>
          <w:bCs w:val="0"/>
          <w:sz w:val="28"/>
          <w:szCs w:val="24"/>
        </w:rPr>
        <w:t>дно, что</w:t>
      </w:r>
      <w:r w:rsidRPr="00E97332">
        <w:rPr>
          <w:b w:val="0"/>
          <w:bCs w:val="0"/>
          <w:sz w:val="28"/>
          <w:szCs w:val="24"/>
        </w:rPr>
        <w:t xml:space="preserve"> к</w:t>
      </w:r>
      <w:r>
        <w:rPr>
          <w:b w:val="0"/>
          <w:bCs w:val="0"/>
          <w:sz w:val="28"/>
          <w:szCs w:val="24"/>
        </w:rPr>
        <w:t>ак на федеральном</w:t>
      </w:r>
      <w:r w:rsidRPr="00E97332">
        <w:rPr>
          <w:b w:val="0"/>
          <w:bCs w:val="0"/>
          <w:sz w:val="28"/>
          <w:szCs w:val="24"/>
        </w:rPr>
        <w:t xml:space="preserve">, так и на региональном, муниципальном уровнях должна проводится системная, слаженная работа по противодействию коррупции, выявлению рисков в данной сфере, совершенствованию профилактических мер и т.д. Во многом первоначальным этапом, позволяющим определить направление работы, становятся мониторинговые исследования, опросы общественного мнения населения. Подобные мониторинговые исследования, проводимые регулярно, </w:t>
      </w:r>
      <w:r w:rsidRPr="00E97332">
        <w:rPr>
          <w:b w:val="0"/>
          <w:bCs w:val="0"/>
          <w:sz w:val="28"/>
          <w:szCs w:val="24"/>
        </w:rPr>
        <w:lastRenderedPageBreak/>
        <w:t xml:space="preserve">позволяют оценить коррупционные риски, </w:t>
      </w:r>
      <w:r>
        <w:rPr>
          <w:b w:val="0"/>
          <w:bCs w:val="0"/>
          <w:sz w:val="28"/>
          <w:szCs w:val="24"/>
        </w:rPr>
        <w:t>определить</w:t>
      </w:r>
      <w:r w:rsidRPr="00E97332">
        <w:rPr>
          <w:b w:val="0"/>
          <w:bCs w:val="0"/>
          <w:sz w:val="28"/>
          <w:szCs w:val="24"/>
        </w:rPr>
        <w:t xml:space="preserve"> готовность населения к коррупции и </w:t>
      </w:r>
      <w:r w:rsidRPr="00235549">
        <w:rPr>
          <w:b w:val="0"/>
          <w:bCs w:val="0"/>
          <w:sz w:val="28"/>
          <w:szCs w:val="28"/>
        </w:rPr>
        <w:t>охват коррупционных проявлений.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35549">
        <w:rPr>
          <w:b w:val="0"/>
          <w:bCs w:val="0"/>
          <w:sz w:val="28"/>
          <w:szCs w:val="28"/>
        </w:rPr>
        <w:t xml:space="preserve"> </w:t>
      </w:r>
    </w:p>
    <w:p w:rsidR="008E5AE6" w:rsidRDefault="008E5AE6" w:rsidP="008E5AE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общественного мнения о состоянии коррупции в городском округе Кинель Самарской области </w:t>
      </w:r>
      <w:r w:rsidRPr="0053741C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ось на основании результатов социологического опроса путем </w:t>
      </w:r>
      <w:r w:rsidR="00A70010">
        <w:rPr>
          <w:sz w:val="28"/>
          <w:szCs w:val="28"/>
        </w:rPr>
        <w:t xml:space="preserve">анонимного </w:t>
      </w:r>
      <w:r>
        <w:rPr>
          <w:sz w:val="28"/>
          <w:szCs w:val="28"/>
        </w:rPr>
        <w:t>анкетирования населения, сотрудников органов местного самоуправления, представителей малого и среднего бизнеса.</w:t>
      </w:r>
    </w:p>
    <w:p w:rsidR="00FE4D47" w:rsidRDefault="006D34FF" w:rsidP="00FE4D4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348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D3483">
        <w:rPr>
          <w:sz w:val="28"/>
          <w:szCs w:val="28"/>
        </w:rPr>
        <w:t xml:space="preserve"> администрации городского округа Кинель Самарской области от 28.09.2018 г. № 2642 </w:t>
      </w:r>
      <w:r>
        <w:rPr>
          <w:sz w:val="28"/>
          <w:szCs w:val="28"/>
        </w:rPr>
        <w:t xml:space="preserve">«Об </w:t>
      </w:r>
      <w:r w:rsidRPr="000D3483">
        <w:rPr>
          <w:sz w:val="28"/>
          <w:szCs w:val="28"/>
        </w:rPr>
        <w:t>утвержден</w:t>
      </w:r>
      <w:r>
        <w:rPr>
          <w:sz w:val="28"/>
          <w:szCs w:val="28"/>
        </w:rPr>
        <w:t>ии</w:t>
      </w:r>
      <w:r w:rsidRPr="000D348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0D348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3483">
        <w:rPr>
          <w:sz w:val="28"/>
          <w:szCs w:val="28"/>
        </w:rPr>
        <w:t xml:space="preserve"> городского округа Кинель Самарской области «Противодействие коррупции в городском округе Кинель Самарской области на 2019-2021 годы</w:t>
      </w:r>
      <w:r>
        <w:rPr>
          <w:sz w:val="28"/>
          <w:szCs w:val="28"/>
        </w:rPr>
        <w:t>»</w:t>
      </w:r>
      <w:r w:rsidR="00FE4D47">
        <w:rPr>
          <w:sz w:val="28"/>
          <w:szCs w:val="28"/>
        </w:rPr>
        <w:t xml:space="preserve"> (далее –Программа)</w:t>
      </w:r>
      <w:r>
        <w:rPr>
          <w:sz w:val="28"/>
          <w:szCs w:val="28"/>
        </w:rPr>
        <w:t>.</w:t>
      </w:r>
    </w:p>
    <w:p w:rsidR="00FE4D47" w:rsidRDefault="00FE4D47" w:rsidP="00FE4D4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</w:t>
      </w:r>
      <w:r w:rsidR="0087389F">
        <w:rPr>
          <w:sz w:val="28"/>
          <w:szCs w:val="28"/>
        </w:rPr>
        <w:t>лями (индикаторами) достижения ц</w:t>
      </w:r>
      <w:r>
        <w:rPr>
          <w:sz w:val="28"/>
          <w:szCs w:val="28"/>
        </w:rPr>
        <w:t xml:space="preserve">ели Программы являются: </w:t>
      </w:r>
    </w:p>
    <w:p w:rsidR="00FE4D47" w:rsidRDefault="00FE4D47" w:rsidP="00FE4D4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47710">
        <w:rPr>
          <w:sz w:val="28"/>
          <w:szCs w:val="28"/>
        </w:rPr>
        <w:t xml:space="preserve">оля граждан, считающих высоким уровень коррупции в </w:t>
      </w:r>
      <w:r>
        <w:rPr>
          <w:sz w:val="28"/>
          <w:szCs w:val="28"/>
        </w:rPr>
        <w:t xml:space="preserve">городском округе Кинель </w:t>
      </w:r>
      <w:r w:rsidRPr="00D47710">
        <w:rPr>
          <w:sz w:val="28"/>
          <w:szCs w:val="28"/>
        </w:rPr>
        <w:t xml:space="preserve">Самарской области, в общем числе опрошенных граждан, проживающих на территории </w:t>
      </w:r>
      <w:r>
        <w:rPr>
          <w:sz w:val="28"/>
          <w:szCs w:val="28"/>
        </w:rPr>
        <w:t xml:space="preserve">городского округа Кинель Самарской </w:t>
      </w:r>
      <w:r w:rsidRPr="00D47710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FE4D47" w:rsidRDefault="00FE4D47" w:rsidP="00FE4D4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821791">
        <w:rPr>
          <w:sz w:val="28"/>
          <w:szCs w:val="28"/>
        </w:rPr>
        <w:t xml:space="preserve">- </w:t>
      </w:r>
      <w:r w:rsidRPr="00A9483B">
        <w:rPr>
          <w:sz w:val="28"/>
          <w:szCs w:val="28"/>
        </w:rPr>
        <w:t xml:space="preserve">доля граждан, удовлетворенных деятельностью органов местного самоуправления </w:t>
      </w:r>
      <w:r>
        <w:rPr>
          <w:sz w:val="28"/>
          <w:szCs w:val="28"/>
        </w:rPr>
        <w:t>городского округа Кинель Самарской области</w:t>
      </w:r>
      <w:r w:rsidRPr="00A9483B">
        <w:rPr>
          <w:sz w:val="28"/>
          <w:szCs w:val="28"/>
        </w:rPr>
        <w:t xml:space="preserve"> по противодействию коррупции, в общем числе опрошенных граждан, проживающих на территории </w:t>
      </w:r>
      <w:r>
        <w:rPr>
          <w:sz w:val="28"/>
          <w:szCs w:val="28"/>
        </w:rPr>
        <w:t>городского округа Кинель Самарской области;</w:t>
      </w:r>
    </w:p>
    <w:p w:rsidR="00721A1F" w:rsidRDefault="00FE4D47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t xml:space="preserve">- </w:t>
      </w:r>
      <w:r w:rsidRPr="00A9483B">
        <w:rPr>
          <w:sz w:val="28"/>
          <w:szCs w:val="28"/>
        </w:rPr>
        <w:t xml:space="preserve">доля граждан, </w:t>
      </w:r>
      <w:r>
        <w:rPr>
          <w:sz w:val="28"/>
          <w:szCs w:val="28"/>
        </w:rPr>
        <w:t>считающих высоким уровень информационной открытости</w:t>
      </w:r>
      <w:r w:rsidRPr="00A9483B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городского округа Кинель Самарской области</w:t>
      </w:r>
      <w:r w:rsidRPr="00A9483B">
        <w:rPr>
          <w:sz w:val="28"/>
          <w:szCs w:val="28"/>
        </w:rPr>
        <w:t xml:space="preserve">, в общем числе опрошенных граждан, проживающих на территории </w:t>
      </w:r>
      <w:r>
        <w:rPr>
          <w:sz w:val="28"/>
          <w:szCs w:val="28"/>
        </w:rPr>
        <w:t>городского округа Кинель Самарской области.</w:t>
      </w:r>
    </w:p>
    <w:p w:rsidR="00721A1F" w:rsidRDefault="00721A1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70C63">
        <w:rPr>
          <w:sz w:val="28"/>
          <w:szCs w:val="28"/>
        </w:rPr>
        <w:t>Программа носит социально-ориентированный характер.</w:t>
      </w:r>
    </w:p>
    <w:p w:rsidR="00721A1F" w:rsidRDefault="00721A1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70C63">
        <w:rPr>
          <w:sz w:val="28"/>
          <w:szCs w:val="28"/>
        </w:rPr>
        <w:t>Вместе с тем коррупция как социальный процесс носит латентный характер.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721A1F" w:rsidRPr="00C70C63" w:rsidRDefault="00721A1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70C63">
        <w:rPr>
          <w:sz w:val="28"/>
          <w:szCs w:val="28"/>
        </w:rPr>
        <w:t xml:space="preserve">Для получения объективной информации по вопросам проявления коррупции, коррупциогенности и эффективности мер по реализации </w:t>
      </w:r>
      <w:r w:rsidRPr="00C70C63">
        <w:rPr>
          <w:sz w:val="28"/>
          <w:szCs w:val="28"/>
        </w:rPr>
        <w:lastRenderedPageBreak/>
        <w:t xml:space="preserve">государственной антикоррупционной политики и антикоррупционной деятельности в </w:t>
      </w:r>
      <w:r>
        <w:rPr>
          <w:sz w:val="28"/>
          <w:szCs w:val="28"/>
        </w:rPr>
        <w:t>городском округе Кинель Самарской области</w:t>
      </w:r>
      <w:r w:rsidRPr="00C70C63">
        <w:rPr>
          <w:sz w:val="28"/>
          <w:szCs w:val="28"/>
        </w:rPr>
        <w:t xml:space="preserve"> необходимо осуществлять постоянный мониторинг изменения ситуации в сфере противодействия коррупции на территории </w:t>
      </w:r>
      <w:r>
        <w:rPr>
          <w:sz w:val="28"/>
          <w:szCs w:val="28"/>
        </w:rPr>
        <w:t xml:space="preserve">городского округа Кинель </w:t>
      </w:r>
      <w:r w:rsidRPr="00C70C63">
        <w:rPr>
          <w:sz w:val="28"/>
          <w:szCs w:val="28"/>
        </w:rPr>
        <w:t>Самарской области, проводить целевые социологические опросы и исследования.</w:t>
      </w:r>
    </w:p>
    <w:p w:rsidR="009475EF" w:rsidRPr="00062F53" w:rsidRDefault="009475EF" w:rsidP="009475EF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62F53">
        <w:rPr>
          <w:sz w:val="28"/>
        </w:rPr>
        <w:t xml:space="preserve">Подобные мониторинговые исследования, проводимые регулярно, позволят оценить коррупционные риски, определить готовность населения к коррупции и </w:t>
      </w:r>
      <w:r w:rsidRPr="00062F53">
        <w:rPr>
          <w:sz w:val="28"/>
          <w:szCs w:val="28"/>
        </w:rPr>
        <w:t xml:space="preserve">охват коррупционных проявлений. </w:t>
      </w:r>
    </w:p>
    <w:p w:rsidR="00721A1F" w:rsidRDefault="009475E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62F53">
        <w:rPr>
          <w:sz w:val="28"/>
          <w:szCs w:val="28"/>
        </w:rPr>
        <w:t>Результаты опроса общественного мнения о состоянии коррупции в городском округе Кинель Самарской области в 1 квартале 2018 г. показали, что большая часть респондентов дала высокую оценку эффективности</w:t>
      </w:r>
      <w:r w:rsidRPr="004D3D67">
        <w:rPr>
          <w:sz w:val="28"/>
          <w:szCs w:val="28"/>
        </w:rPr>
        <w:t xml:space="preserve"> антикоррупционных мер, принимаемых органами местного самоуправления  городского округ Кинель Самарской области, областными и федеральными органами власти. </w:t>
      </w:r>
      <w:r>
        <w:rPr>
          <w:sz w:val="28"/>
          <w:szCs w:val="28"/>
        </w:rPr>
        <w:t>В то же время о</w:t>
      </w:r>
      <w:r w:rsidRPr="004D3D67">
        <w:rPr>
          <w:sz w:val="28"/>
          <w:szCs w:val="28"/>
        </w:rPr>
        <w:t>прошенные невысоко оценивают степень открытости для населения деятельности государственных органов и органов местного самоуправления. Так, по различным уровням власти преобладают средние оценки уровня открытости:</w:t>
      </w:r>
      <w:r>
        <w:rPr>
          <w:sz w:val="28"/>
          <w:szCs w:val="28"/>
        </w:rPr>
        <w:t xml:space="preserve"> г</w:t>
      </w:r>
      <w:r w:rsidRPr="004D3D67">
        <w:rPr>
          <w:sz w:val="28"/>
          <w:szCs w:val="28"/>
        </w:rPr>
        <w:t>осударственные органы Самарской области - 52,63%;</w:t>
      </w:r>
      <w:r>
        <w:rPr>
          <w:sz w:val="28"/>
          <w:szCs w:val="28"/>
        </w:rPr>
        <w:t xml:space="preserve"> </w:t>
      </w:r>
      <w:r w:rsidRPr="004D3D67">
        <w:rPr>
          <w:sz w:val="28"/>
          <w:szCs w:val="28"/>
        </w:rPr>
        <w:t>органы местного самоуправления го</w:t>
      </w:r>
      <w:r>
        <w:rPr>
          <w:sz w:val="28"/>
          <w:szCs w:val="28"/>
        </w:rPr>
        <w:t xml:space="preserve">родского округа </w:t>
      </w:r>
      <w:r w:rsidRPr="004D3D67">
        <w:rPr>
          <w:sz w:val="28"/>
          <w:szCs w:val="28"/>
        </w:rPr>
        <w:t xml:space="preserve">Кинель </w:t>
      </w:r>
      <w:r>
        <w:rPr>
          <w:sz w:val="28"/>
          <w:szCs w:val="28"/>
        </w:rPr>
        <w:t xml:space="preserve">Самарской области </w:t>
      </w:r>
      <w:r w:rsidRPr="004D3D67">
        <w:rPr>
          <w:sz w:val="28"/>
          <w:szCs w:val="28"/>
        </w:rPr>
        <w:t>– 49,84%.</w:t>
      </w:r>
      <w:r>
        <w:rPr>
          <w:sz w:val="28"/>
          <w:szCs w:val="28"/>
        </w:rPr>
        <w:t xml:space="preserve"> </w:t>
      </w:r>
      <w:r w:rsidRPr="004D3D67">
        <w:rPr>
          <w:sz w:val="28"/>
          <w:szCs w:val="28"/>
        </w:rPr>
        <w:t>При этом, сравнивая средние доли положительных и отрицательных оценок уровня открытости, следует сказать, что высокие оценки оказываются преобладающими. Высоко оценивают уровень информационной открытости органов власти на всех уровнях 15-26% респондентов. Для сравнения, оценивают степень информационной открытости как низкую лишь 5-10% респондентов</w:t>
      </w:r>
      <w:r>
        <w:rPr>
          <w:rStyle w:val="ad"/>
          <w:sz w:val="28"/>
          <w:szCs w:val="28"/>
        </w:rPr>
        <w:footnoteReference w:id="2"/>
      </w:r>
      <w:r w:rsidRPr="004D3D67">
        <w:rPr>
          <w:sz w:val="28"/>
          <w:szCs w:val="28"/>
        </w:rPr>
        <w:t>.</w:t>
      </w:r>
    </w:p>
    <w:p w:rsidR="00721A1F" w:rsidRPr="00C70C63" w:rsidRDefault="00721A1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70C63">
        <w:rPr>
          <w:sz w:val="28"/>
          <w:szCs w:val="28"/>
        </w:rPr>
        <w:t xml:space="preserve">Получение такой достоверной информации с последующим формированием специализированной статистической базы данных, позволяющей с большей достоверностью оценить промежуточные и ежегодные результаты антикоррупционной деятельности на территории </w:t>
      </w:r>
      <w:r>
        <w:rPr>
          <w:sz w:val="28"/>
          <w:szCs w:val="28"/>
        </w:rPr>
        <w:lastRenderedPageBreak/>
        <w:t xml:space="preserve">городского округа Кинель </w:t>
      </w:r>
      <w:r w:rsidRPr="00C70C63">
        <w:rPr>
          <w:sz w:val="28"/>
          <w:szCs w:val="28"/>
        </w:rPr>
        <w:t>Самарской области, является одним из приоритетных направлений реализации Программы.</w:t>
      </w:r>
    </w:p>
    <w:p w:rsidR="000A7276" w:rsidRDefault="000A7276" w:rsidP="00F334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7276">
        <w:rPr>
          <w:color w:val="000000"/>
          <w:sz w:val="28"/>
          <w:szCs w:val="28"/>
        </w:rPr>
        <w:t xml:space="preserve">Социологический опрос в городском округе Кинель Самарской области </w:t>
      </w:r>
      <w:r w:rsidR="00F33408">
        <w:rPr>
          <w:color w:val="000000"/>
          <w:sz w:val="28"/>
          <w:szCs w:val="28"/>
        </w:rPr>
        <w:t xml:space="preserve">проводился в </w:t>
      </w:r>
      <w:r w:rsidR="00BA7630">
        <w:rPr>
          <w:color w:val="000000"/>
          <w:sz w:val="28"/>
          <w:szCs w:val="28"/>
        </w:rPr>
        <w:t xml:space="preserve">1 и </w:t>
      </w:r>
      <w:r w:rsidR="00A70010">
        <w:rPr>
          <w:color w:val="000000"/>
          <w:sz w:val="28"/>
          <w:szCs w:val="28"/>
        </w:rPr>
        <w:t>4</w:t>
      </w:r>
      <w:r w:rsidR="00F33408">
        <w:rPr>
          <w:color w:val="000000"/>
          <w:sz w:val="28"/>
          <w:szCs w:val="28"/>
        </w:rPr>
        <w:t xml:space="preserve"> квартале 2018 г.</w:t>
      </w:r>
      <w:r w:rsidR="00C46BC9">
        <w:rPr>
          <w:color w:val="000000"/>
          <w:sz w:val="28"/>
          <w:szCs w:val="28"/>
        </w:rPr>
        <w:t xml:space="preserve"> Аналитическая справка по изучению общественного мнения о состоянии коррупции в городском округе Кинель Самарской области, проведенного в 1 квартале 2018 года подготовлена 10.07.2018 г.</w:t>
      </w:r>
    </w:p>
    <w:p w:rsidR="000A7276" w:rsidRDefault="000A7276" w:rsidP="00F33408">
      <w:pPr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b/>
          <w:sz w:val="28"/>
          <w:szCs w:val="28"/>
        </w:rPr>
        <w:t>Основной целью</w:t>
      </w:r>
      <w:r w:rsidRPr="000A7276">
        <w:rPr>
          <w:sz w:val="28"/>
          <w:szCs w:val="28"/>
        </w:rPr>
        <w:t xml:space="preserve"> исследования </w:t>
      </w:r>
      <w:r w:rsidR="00BA7630">
        <w:rPr>
          <w:sz w:val="28"/>
          <w:szCs w:val="28"/>
        </w:rPr>
        <w:t xml:space="preserve">в 4 квартале 2018 года </w:t>
      </w:r>
      <w:r w:rsidRPr="000A7276">
        <w:rPr>
          <w:sz w:val="28"/>
          <w:szCs w:val="28"/>
        </w:rPr>
        <w:t xml:space="preserve">являлось выявление и оценка восприятия населением проявлений коррупционной деятельности в органах власти и органах местного самоуправления городского </w:t>
      </w:r>
      <w:r w:rsidR="00BA7630">
        <w:rPr>
          <w:sz w:val="28"/>
          <w:szCs w:val="28"/>
        </w:rPr>
        <w:t>округа Кинель Самарской области</w:t>
      </w:r>
      <w:r w:rsidR="00E45C7D">
        <w:rPr>
          <w:sz w:val="28"/>
          <w:szCs w:val="28"/>
        </w:rPr>
        <w:t xml:space="preserve"> на конец 2018 года</w:t>
      </w:r>
      <w:r w:rsidR="00BA7630">
        <w:rPr>
          <w:sz w:val="28"/>
          <w:szCs w:val="28"/>
        </w:rPr>
        <w:t>, оценка эффективности реализации профилактических мер</w:t>
      </w:r>
      <w:r w:rsidR="00E45C7D">
        <w:rPr>
          <w:sz w:val="28"/>
          <w:szCs w:val="28"/>
        </w:rPr>
        <w:t xml:space="preserve"> в 2018 году.</w:t>
      </w:r>
    </w:p>
    <w:p w:rsidR="00277546" w:rsidRPr="00CE3922" w:rsidRDefault="00277546" w:rsidP="002775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3922">
        <w:rPr>
          <w:b/>
          <w:sz w:val="28"/>
          <w:szCs w:val="28"/>
        </w:rPr>
        <w:t xml:space="preserve">Задачи исследования: </w:t>
      </w:r>
    </w:p>
    <w:p w:rsidR="00277546" w:rsidRPr="00CE3922" w:rsidRDefault="00277546" w:rsidP="00277546">
      <w:pPr>
        <w:spacing w:line="360" w:lineRule="auto"/>
        <w:ind w:firstLine="709"/>
        <w:jc w:val="both"/>
        <w:rPr>
          <w:sz w:val="28"/>
          <w:szCs w:val="28"/>
        </w:rPr>
      </w:pPr>
      <w:r w:rsidRPr="00CE3922">
        <w:rPr>
          <w:sz w:val="28"/>
          <w:szCs w:val="28"/>
        </w:rPr>
        <w:t>1.</w:t>
      </w:r>
      <w:r w:rsidRPr="00CE3922">
        <w:rPr>
          <w:sz w:val="28"/>
          <w:szCs w:val="28"/>
        </w:rPr>
        <w:tab/>
        <w:t>Оценка охвата коррупции</w:t>
      </w:r>
      <w:r>
        <w:rPr>
          <w:sz w:val="28"/>
          <w:szCs w:val="28"/>
        </w:rPr>
        <w:t>.</w:t>
      </w:r>
    </w:p>
    <w:p w:rsidR="00EE35FA" w:rsidRPr="00CE3922" w:rsidRDefault="00EE35FA" w:rsidP="00EE35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922">
        <w:rPr>
          <w:sz w:val="28"/>
          <w:szCs w:val="28"/>
        </w:rPr>
        <w:t>.</w:t>
      </w:r>
      <w:r w:rsidRPr="00CE3922">
        <w:rPr>
          <w:sz w:val="28"/>
          <w:szCs w:val="28"/>
        </w:rPr>
        <w:tab/>
        <w:t xml:space="preserve">Оценка </w:t>
      </w:r>
      <w:r w:rsidR="00AA693C">
        <w:rPr>
          <w:sz w:val="28"/>
          <w:szCs w:val="28"/>
        </w:rPr>
        <w:t>уровня распространения коррупции</w:t>
      </w:r>
      <w:r>
        <w:rPr>
          <w:sz w:val="28"/>
          <w:szCs w:val="28"/>
        </w:rPr>
        <w:t>.</w:t>
      </w:r>
      <w:r w:rsidRPr="00CE3922">
        <w:rPr>
          <w:sz w:val="28"/>
          <w:szCs w:val="28"/>
        </w:rPr>
        <w:t xml:space="preserve"> </w:t>
      </w:r>
    </w:p>
    <w:p w:rsidR="00006934" w:rsidRDefault="00EE35FA" w:rsidP="00277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922">
        <w:rPr>
          <w:sz w:val="28"/>
          <w:szCs w:val="28"/>
        </w:rPr>
        <w:t>.</w:t>
      </w:r>
      <w:r w:rsidRPr="00CE3922">
        <w:rPr>
          <w:sz w:val="28"/>
          <w:szCs w:val="28"/>
        </w:rPr>
        <w:tab/>
        <w:t>Оценка готовности к коррупции</w:t>
      </w:r>
      <w:r>
        <w:rPr>
          <w:sz w:val="28"/>
          <w:szCs w:val="28"/>
        </w:rPr>
        <w:t>.</w:t>
      </w:r>
    </w:p>
    <w:p w:rsidR="00277546" w:rsidRDefault="00006934" w:rsidP="00277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5FA">
        <w:rPr>
          <w:sz w:val="28"/>
          <w:szCs w:val="28"/>
        </w:rPr>
        <w:t>. Оценка основных причин коррупции.</w:t>
      </w:r>
    </w:p>
    <w:p w:rsidR="00B00EB4" w:rsidRDefault="00006934" w:rsidP="00B00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546" w:rsidRPr="00CE3922">
        <w:rPr>
          <w:sz w:val="28"/>
          <w:szCs w:val="28"/>
        </w:rPr>
        <w:t>.</w:t>
      </w:r>
      <w:r w:rsidR="00277546" w:rsidRPr="00CE3922">
        <w:rPr>
          <w:sz w:val="28"/>
          <w:szCs w:val="28"/>
        </w:rPr>
        <w:tab/>
      </w:r>
      <w:r w:rsidR="0084100C">
        <w:rPr>
          <w:sz w:val="28"/>
          <w:szCs w:val="28"/>
        </w:rPr>
        <w:t>Выявление</w:t>
      </w:r>
      <w:r w:rsidR="0084100C" w:rsidRPr="000C222F">
        <w:rPr>
          <w:sz w:val="28"/>
          <w:szCs w:val="28"/>
        </w:rPr>
        <w:t xml:space="preserve"> действий со стороны муниципальных и государственных органов</w:t>
      </w:r>
      <w:r w:rsidR="0084100C">
        <w:rPr>
          <w:sz w:val="28"/>
          <w:szCs w:val="28"/>
        </w:rPr>
        <w:t xml:space="preserve">, которые </w:t>
      </w:r>
      <w:r w:rsidR="0084100C" w:rsidRPr="000C222F">
        <w:rPr>
          <w:sz w:val="28"/>
          <w:szCs w:val="28"/>
        </w:rPr>
        <w:t>затрудняют осуществлять предпринимательскую деятельность</w:t>
      </w:r>
      <w:r w:rsidR="00277546">
        <w:rPr>
          <w:sz w:val="28"/>
          <w:szCs w:val="28"/>
        </w:rPr>
        <w:t>.</w:t>
      </w:r>
      <w:r w:rsidR="00277546" w:rsidRPr="00CE3922">
        <w:rPr>
          <w:sz w:val="28"/>
          <w:szCs w:val="28"/>
        </w:rPr>
        <w:t xml:space="preserve"> </w:t>
      </w:r>
    </w:p>
    <w:p w:rsidR="00B00EB4" w:rsidRPr="000C222F" w:rsidRDefault="00B00EB4" w:rsidP="00B00EB4">
      <w:pPr>
        <w:spacing w:line="360" w:lineRule="auto"/>
        <w:ind w:firstLine="709"/>
        <w:jc w:val="both"/>
        <w:rPr>
          <w:sz w:val="28"/>
          <w:szCs w:val="28"/>
        </w:rPr>
      </w:pPr>
      <w:r w:rsidRPr="000C222F">
        <w:rPr>
          <w:sz w:val="28"/>
          <w:szCs w:val="28"/>
        </w:rPr>
        <w:t xml:space="preserve">6. </w:t>
      </w:r>
      <w:r w:rsidR="0084100C" w:rsidRPr="00CE3922">
        <w:rPr>
          <w:sz w:val="28"/>
          <w:szCs w:val="28"/>
        </w:rPr>
        <w:t>Оценка динамики коррупции за год</w:t>
      </w:r>
    </w:p>
    <w:p w:rsidR="00277546" w:rsidRPr="00CE3922" w:rsidRDefault="00B00EB4" w:rsidP="00277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546" w:rsidRPr="00CE3922">
        <w:rPr>
          <w:sz w:val="28"/>
          <w:szCs w:val="28"/>
        </w:rPr>
        <w:t>.</w:t>
      </w:r>
      <w:r w:rsidR="00277546" w:rsidRPr="00CE3922">
        <w:rPr>
          <w:sz w:val="28"/>
          <w:szCs w:val="28"/>
        </w:rPr>
        <w:tab/>
        <w:t>Оценка эффективности антикоррупционных мер</w:t>
      </w:r>
      <w:r w:rsidR="00277546">
        <w:rPr>
          <w:sz w:val="28"/>
          <w:szCs w:val="28"/>
        </w:rPr>
        <w:t>.</w:t>
      </w:r>
      <w:r w:rsidR="00277546" w:rsidRPr="00CE3922">
        <w:rPr>
          <w:sz w:val="28"/>
          <w:szCs w:val="28"/>
        </w:rPr>
        <w:t xml:space="preserve"> </w:t>
      </w:r>
    </w:p>
    <w:p w:rsidR="00A57A8B" w:rsidRDefault="00B00EB4" w:rsidP="00A57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A8B" w:rsidRPr="00CE3922">
        <w:rPr>
          <w:sz w:val="28"/>
          <w:szCs w:val="28"/>
        </w:rPr>
        <w:t>.</w:t>
      </w:r>
      <w:r w:rsidR="00A57A8B" w:rsidRPr="00CE3922">
        <w:rPr>
          <w:sz w:val="28"/>
          <w:szCs w:val="28"/>
        </w:rPr>
        <w:tab/>
        <w:t>Оценка регламентации действий сотрудников государственных и муниципальных органов</w:t>
      </w:r>
      <w:r w:rsidR="00A57A8B">
        <w:rPr>
          <w:sz w:val="28"/>
          <w:szCs w:val="28"/>
        </w:rPr>
        <w:t>.</w:t>
      </w:r>
      <w:r w:rsidR="00A57A8B" w:rsidRPr="00CE3922">
        <w:rPr>
          <w:sz w:val="28"/>
          <w:szCs w:val="28"/>
        </w:rPr>
        <w:t xml:space="preserve"> </w:t>
      </w:r>
    </w:p>
    <w:p w:rsidR="00160550" w:rsidRDefault="00B00EB4" w:rsidP="00A57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A8B">
        <w:rPr>
          <w:sz w:val="28"/>
          <w:szCs w:val="28"/>
        </w:rPr>
        <w:t xml:space="preserve">. </w:t>
      </w:r>
      <w:r w:rsidR="0004589F">
        <w:rPr>
          <w:sz w:val="28"/>
          <w:szCs w:val="28"/>
        </w:rPr>
        <w:t xml:space="preserve">Оценка удовлетворенности граждан </w:t>
      </w:r>
      <w:r w:rsidR="0004589F" w:rsidRPr="00A9483B">
        <w:rPr>
          <w:sz w:val="28"/>
          <w:szCs w:val="28"/>
        </w:rPr>
        <w:t xml:space="preserve">деятельностью органов местного самоуправления </w:t>
      </w:r>
      <w:r w:rsidR="0004589F">
        <w:rPr>
          <w:sz w:val="28"/>
          <w:szCs w:val="28"/>
        </w:rPr>
        <w:t>городского округа Кинель Самарской области</w:t>
      </w:r>
      <w:r w:rsidR="0004589F" w:rsidRPr="00A9483B">
        <w:rPr>
          <w:sz w:val="28"/>
          <w:szCs w:val="28"/>
        </w:rPr>
        <w:t xml:space="preserve"> по противодействию коррупции</w:t>
      </w:r>
      <w:r w:rsidR="0004589F">
        <w:rPr>
          <w:sz w:val="28"/>
          <w:szCs w:val="28"/>
        </w:rPr>
        <w:t>.</w:t>
      </w:r>
    </w:p>
    <w:p w:rsidR="00A57A8B" w:rsidRDefault="00B00EB4" w:rsidP="00A57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0550">
        <w:rPr>
          <w:sz w:val="28"/>
          <w:szCs w:val="28"/>
        </w:rPr>
        <w:t xml:space="preserve">. </w:t>
      </w:r>
      <w:r w:rsidR="0004589F">
        <w:rPr>
          <w:sz w:val="28"/>
          <w:szCs w:val="28"/>
        </w:rPr>
        <w:t>Оценка</w:t>
      </w:r>
      <w:r w:rsidR="0004589F" w:rsidRPr="00CE3922">
        <w:rPr>
          <w:sz w:val="28"/>
          <w:szCs w:val="28"/>
        </w:rPr>
        <w:t xml:space="preserve"> уровня информационной открытости государственных органов и органов местного самоуправления</w:t>
      </w:r>
      <w:r w:rsidR="0004589F">
        <w:rPr>
          <w:sz w:val="28"/>
          <w:szCs w:val="28"/>
        </w:rPr>
        <w:t>.</w:t>
      </w:r>
    </w:p>
    <w:p w:rsidR="00A57A8B" w:rsidRPr="00CE3922" w:rsidRDefault="00A57A8B" w:rsidP="00A57A8B">
      <w:pPr>
        <w:spacing w:line="360" w:lineRule="auto"/>
        <w:ind w:firstLine="709"/>
        <w:jc w:val="both"/>
        <w:rPr>
          <w:sz w:val="28"/>
          <w:szCs w:val="28"/>
        </w:rPr>
      </w:pPr>
      <w:r w:rsidRPr="00CE3922">
        <w:rPr>
          <w:sz w:val="28"/>
          <w:szCs w:val="28"/>
        </w:rPr>
        <w:t>1</w:t>
      </w:r>
      <w:r w:rsidR="00B00EB4">
        <w:rPr>
          <w:sz w:val="28"/>
          <w:szCs w:val="28"/>
        </w:rPr>
        <w:t>1</w:t>
      </w:r>
      <w:r w:rsidRPr="00CE3922">
        <w:rPr>
          <w:sz w:val="28"/>
          <w:szCs w:val="28"/>
        </w:rPr>
        <w:t>.</w:t>
      </w:r>
      <w:r w:rsidRPr="00CE3922">
        <w:rPr>
          <w:sz w:val="28"/>
          <w:szCs w:val="28"/>
        </w:rPr>
        <w:tab/>
        <w:t xml:space="preserve"> </w:t>
      </w:r>
      <w:r w:rsidR="0084100C">
        <w:rPr>
          <w:sz w:val="28"/>
          <w:szCs w:val="28"/>
        </w:rPr>
        <w:t>Оценка</w:t>
      </w:r>
      <w:r w:rsidRPr="00CE3922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коррупции в городском округе Кинель Самарской области.</w:t>
      </w:r>
      <w:r w:rsidRPr="00CE3922">
        <w:rPr>
          <w:sz w:val="28"/>
          <w:szCs w:val="28"/>
        </w:rPr>
        <w:t xml:space="preserve"> </w:t>
      </w:r>
    </w:p>
    <w:p w:rsidR="00277546" w:rsidRPr="00CE3922" w:rsidRDefault="00A57A8B" w:rsidP="00277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00EB4">
        <w:rPr>
          <w:sz w:val="28"/>
          <w:szCs w:val="28"/>
        </w:rPr>
        <w:t>2</w:t>
      </w:r>
      <w:r w:rsidR="00277546" w:rsidRPr="00CE3922">
        <w:rPr>
          <w:sz w:val="28"/>
          <w:szCs w:val="28"/>
        </w:rPr>
        <w:t>.</w:t>
      </w:r>
      <w:r w:rsidR="00277546" w:rsidRPr="00CE3922">
        <w:rPr>
          <w:sz w:val="28"/>
          <w:szCs w:val="28"/>
        </w:rPr>
        <w:tab/>
        <w:t xml:space="preserve">Выявление мер, способных в наибольшей степени повлиять </w:t>
      </w:r>
      <w:r w:rsidR="00277546">
        <w:rPr>
          <w:sz w:val="28"/>
          <w:szCs w:val="28"/>
        </w:rPr>
        <w:t>на снижение уровня коррупции в городском округе Кинель Самарской области.</w:t>
      </w:r>
      <w:r w:rsidR="00277546" w:rsidRPr="00CE3922">
        <w:rPr>
          <w:sz w:val="28"/>
          <w:szCs w:val="28"/>
        </w:rPr>
        <w:t xml:space="preserve"> </w:t>
      </w:r>
    </w:p>
    <w:p w:rsidR="00277546" w:rsidRDefault="00277546" w:rsidP="00277546">
      <w:pPr>
        <w:spacing w:line="360" w:lineRule="auto"/>
        <w:ind w:firstLine="709"/>
        <w:jc w:val="both"/>
        <w:rPr>
          <w:sz w:val="28"/>
          <w:szCs w:val="28"/>
        </w:rPr>
      </w:pPr>
      <w:r w:rsidRPr="00434A47">
        <w:rPr>
          <w:b/>
          <w:sz w:val="28"/>
          <w:szCs w:val="28"/>
        </w:rPr>
        <w:t>Предмет исследования:</w:t>
      </w:r>
      <w:r w:rsidRPr="00434A47">
        <w:rPr>
          <w:sz w:val="28"/>
          <w:szCs w:val="28"/>
        </w:rPr>
        <w:t xml:space="preserve"> Мнение </w:t>
      </w:r>
      <w:r>
        <w:rPr>
          <w:sz w:val="28"/>
          <w:szCs w:val="28"/>
        </w:rPr>
        <w:t xml:space="preserve">жителей </w:t>
      </w:r>
      <w:r w:rsidRPr="004826F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о </w:t>
      </w:r>
      <w:r w:rsidRPr="00A41375">
        <w:rPr>
          <w:sz w:val="28"/>
          <w:szCs w:val="28"/>
        </w:rPr>
        <w:t>причин</w:t>
      </w:r>
      <w:r>
        <w:rPr>
          <w:sz w:val="28"/>
          <w:szCs w:val="28"/>
        </w:rPr>
        <w:t>ах, условиях, факторах</w:t>
      </w:r>
      <w:r w:rsidRPr="00A41375">
        <w:rPr>
          <w:sz w:val="28"/>
          <w:szCs w:val="28"/>
        </w:rPr>
        <w:t>, которые способствуют возникновению коррупционных отношений</w:t>
      </w:r>
      <w:r>
        <w:rPr>
          <w:sz w:val="28"/>
          <w:szCs w:val="28"/>
        </w:rPr>
        <w:t>.</w:t>
      </w:r>
      <w:r w:rsidRPr="00434A47">
        <w:rPr>
          <w:sz w:val="28"/>
          <w:szCs w:val="28"/>
        </w:rPr>
        <w:t xml:space="preserve"> </w:t>
      </w:r>
    </w:p>
    <w:p w:rsidR="000A7276" w:rsidRPr="000A7276" w:rsidRDefault="000A7276" w:rsidP="00F334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7276">
        <w:rPr>
          <w:b/>
          <w:sz w:val="28"/>
          <w:szCs w:val="28"/>
        </w:rPr>
        <w:t>Методика исследования.</w:t>
      </w:r>
    </w:p>
    <w:p w:rsidR="00E16224" w:rsidRDefault="000A7276" w:rsidP="00F33408">
      <w:pPr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sz w:val="28"/>
          <w:szCs w:val="28"/>
        </w:rPr>
        <w:t xml:space="preserve">Опрос проводился анонимно, в виде анкетирования </w:t>
      </w:r>
      <w:r>
        <w:rPr>
          <w:sz w:val="28"/>
          <w:szCs w:val="28"/>
        </w:rPr>
        <w:t xml:space="preserve">аппаратом </w:t>
      </w:r>
      <w:r w:rsidRPr="000A727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A7276">
        <w:rPr>
          <w:sz w:val="28"/>
          <w:szCs w:val="28"/>
        </w:rPr>
        <w:t xml:space="preserve"> городского округа Кинель Самарской области с привлечением </w:t>
      </w:r>
      <w:r w:rsidR="00E86909">
        <w:rPr>
          <w:sz w:val="28"/>
          <w:szCs w:val="28"/>
        </w:rPr>
        <w:t>м</w:t>
      </w:r>
      <w:r w:rsidR="00E86909" w:rsidRPr="00E86909">
        <w:rPr>
          <w:sz w:val="28"/>
          <w:szCs w:val="28"/>
        </w:rPr>
        <w:t>униципально</w:t>
      </w:r>
      <w:r w:rsidR="00E86909">
        <w:rPr>
          <w:sz w:val="28"/>
          <w:szCs w:val="28"/>
        </w:rPr>
        <w:t>го</w:t>
      </w:r>
      <w:r w:rsidR="00E86909" w:rsidRPr="00E86909">
        <w:rPr>
          <w:sz w:val="28"/>
          <w:szCs w:val="28"/>
        </w:rPr>
        <w:t xml:space="preserve"> автономно</w:t>
      </w:r>
      <w:r w:rsidR="00E86909">
        <w:rPr>
          <w:sz w:val="28"/>
          <w:szCs w:val="28"/>
        </w:rPr>
        <w:t>го</w:t>
      </w:r>
      <w:r w:rsidR="00E86909" w:rsidRPr="00E86909">
        <w:rPr>
          <w:sz w:val="28"/>
          <w:szCs w:val="28"/>
        </w:rPr>
        <w:t xml:space="preserve">  учреждени</w:t>
      </w:r>
      <w:r w:rsidR="00E86909">
        <w:rPr>
          <w:sz w:val="28"/>
          <w:szCs w:val="28"/>
        </w:rPr>
        <w:t>я</w:t>
      </w:r>
      <w:r w:rsidR="00E86909" w:rsidRPr="00E86909">
        <w:rPr>
          <w:sz w:val="28"/>
          <w:szCs w:val="28"/>
        </w:rPr>
        <w:t xml:space="preserve"> городского округа Кинель Самарской области  «Центр развития предпринимательства»</w:t>
      </w:r>
      <w:r w:rsidRPr="000A7276">
        <w:rPr>
          <w:sz w:val="28"/>
          <w:szCs w:val="28"/>
        </w:rPr>
        <w:t xml:space="preserve">. Опрос </w:t>
      </w:r>
      <w:r w:rsidR="00E86909">
        <w:rPr>
          <w:sz w:val="28"/>
          <w:szCs w:val="28"/>
        </w:rPr>
        <w:t xml:space="preserve">населения </w:t>
      </w:r>
      <w:r w:rsidRPr="000A7276">
        <w:rPr>
          <w:sz w:val="28"/>
          <w:szCs w:val="28"/>
        </w:rPr>
        <w:t xml:space="preserve">работников бюджетной сферы проводился </w:t>
      </w:r>
      <w:r w:rsidR="00E86909">
        <w:rPr>
          <w:sz w:val="28"/>
          <w:szCs w:val="28"/>
        </w:rPr>
        <w:t xml:space="preserve">юридическим отделом аппарата администрации городского округа </w:t>
      </w:r>
      <w:r w:rsidR="00E86909" w:rsidRPr="000A7276">
        <w:rPr>
          <w:sz w:val="28"/>
          <w:szCs w:val="28"/>
        </w:rPr>
        <w:t>Кинель Самарской области</w:t>
      </w:r>
      <w:r w:rsidRPr="000A7276">
        <w:rPr>
          <w:sz w:val="28"/>
          <w:szCs w:val="28"/>
        </w:rPr>
        <w:t>.</w:t>
      </w:r>
    </w:p>
    <w:p w:rsidR="00E16224" w:rsidRPr="0012085D" w:rsidRDefault="00E16224" w:rsidP="00E16224">
      <w:pPr>
        <w:spacing w:line="360" w:lineRule="auto"/>
        <w:ind w:firstLine="709"/>
        <w:jc w:val="both"/>
      </w:pPr>
      <w:r w:rsidRPr="00FB1096">
        <w:rPr>
          <w:sz w:val="28"/>
          <w:szCs w:val="28"/>
        </w:rPr>
        <w:t xml:space="preserve">Тип выборочной совокупности: случайная квотная с распределением по полу, возрасту. Объем выборки – </w:t>
      </w:r>
      <w:r>
        <w:rPr>
          <w:sz w:val="28"/>
          <w:szCs w:val="28"/>
        </w:rPr>
        <w:t>12</w:t>
      </w:r>
      <w:r w:rsidRPr="00FB1096">
        <w:rPr>
          <w:sz w:val="28"/>
          <w:szCs w:val="28"/>
        </w:rPr>
        <w:t>0 респондентов</w:t>
      </w:r>
      <w:r>
        <w:rPr>
          <w:sz w:val="28"/>
          <w:szCs w:val="28"/>
        </w:rPr>
        <w:t xml:space="preserve"> </w:t>
      </w:r>
      <w:r w:rsidRPr="00FB1096">
        <w:rPr>
          <w:sz w:val="28"/>
          <w:szCs w:val="28"/>
        </w:rPr>
        <w:t>в возрасте от 18 лет.</w:t>
      </w:r>
    </w:p>
    <w:p w:rsidR="000A7276" w:rsidRPr="000A7276" w:rsidRDefault="009D6A9B" w:rsidP="00F33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декабре 2018 года п</w:t>
      </w:r>
      <w:r w:rsidR="000A7276" w:rsidRPr="000A7276">
        <w:rPr>
          <w:sz w:val="28"/>
          <w:szCs w:val="28"/>
        </w:rPr>
        <w:t>роведён:</w:t>
      </w:r>
    </w:p>
    <w:p w:rsidR="000A7276" w:rsidRPr="000A7276" w:rsidRDefault="000A7276" w:rsidP="00F33408">
      <w:pPr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sz w:val="28"/>
          <w:szCs w:val="28"/>
        </w:rPr>
        <w:t>- опрос сотрудников органов местного самоуправления городского округа</w:t>
      </w:r>
      <w:r w:rsidR="00E86909">
        <w:rPr>
          <w:sz w:val="28"/>
          <w:szCs w:val="28"/>
        </w:rPr>
        <w:t xml:space="preserve"> </w:t>
      </w:r>
      <w:r w:rsidR="00E86909" w:rsidRPr="000A7276">
        <w:rPr>
          <w:sz w:val="28"/>
          <w:szCs w:val="28"/>
        </w:rPr>
        <w:t>Кинель Самарской области</w:t>
      </w:r>
      <w:r w:rsidR="009D6A9B">
        <w:rPr>
          <w:sz w:val="28"/>
          <w:szCs w:val="28"/>
        </w:rPr>
        <w:t xml:space="preserve">, </w:t>
      </w:r>
      <w:r w:rsidRPr="000A7276">
        <w:rPr>
          <w:sz w:val="28"/>
          <w:szCs w:val="28"/>
        </w:rPr>
        <w:t>нацелен</w:t>
      </w:r>
      <w:r w:rsidR="009D6A9B">
        <w:rPr>
          <w:sz w:val="28"/>
          <w:szCs w:val="28"/>
        </w:rPr>
        <w:t>ный</w:t>
      </w:r>
      <w:r w:rsidRPr="000A7276">
        <w:rPr>
          <w:sz w:val="28"/>
          <w:szCs w:val="28"/>
        </w:rPr>
        <w:t xml:space="preserve"> на изучение внутренней коррупции, а также на учет мнения сотрудников данных органов относительно необходимости и возможностей противодействия коррупции в городском округе</w:t>
      </w:r>
      <w:r w:rsidR="008A2FBA">
        <w:rPr>
          <w:sz w:val="28"/>
          <w:szCs w:val="28"/>
        </w:rPr>
        <w:t xml:space="preserve"> (охват опроса – 40 сотрудников органов местного самоуправления)</w:t>
      </w:r>
      <w:r w:rsidRPr="000A7276">
        <w:rPr>
          <w:sz w:val="28"/>
          <w:szCs w:val="28"/>
        </w:rPr>
        <w:t>;</w:t>
      </w:r>
    </w:p>
    <w:p w:rsidR="000A7276" w:rsidRPr="000A7276" w:rsidRDefault="000A7276" w:rsidP="00F33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sz w:val="28"/>
          <w:szCs w:val="28"/>
        </w:rPr>
        <w:t xml:space="preserve">- опрос </w:t>
      </w:r>
      <w:r w:rsidR="00F33408">
        <w:rPr>
          <w:sz w:val="28"/>
          <w:szCs w:val="28"/>
        </w:rPr>
        <w:t>представителей малого и среднего бизнеса</w:t>
      </w:r>
      <w:r w:rsidR="009D6A9B">
        <w:rPr>
          <w:sz w:val="28"/>
          <w:szCs w:val="28"/>
        </w:rPr>
        <w:t xml:space="preserve">,  </w:t>
      </w:r>
      <w:r w:rsidRPr="000A7276">
        <w:rPr>
          <w:sz w:val="28"/>
          <w:szCs w:val="28"/>
        </w:rPr>
        <w:t>нацелен</w:t>
      </w:r>
      <w:r w:rsidR="009D6A9B">
        <w:rPr>
          <w:sz w:val="28"/>
          <w:szCs w:val="28"/>
        </w:rPr>
        <w:t>ный</w:t>
      </w:r>
      <w:r w:rsidRPr="000A7276">
        <w:rPr>
          <w:sz w:val="28"/>
          <w:szCs w:val="28"/>
        </w:rPr>
        <w:t xml:space="preserve"> на изучение деловой коррупции, а также на учет мнения </w:t>
      </w:r>
      <w:r w:rsidR="00F33408">
        <w:rPr>
          <w:sz w:val="28"/>
          <w:szCs w:val="28"/>
        </w:rPr>
        <w:t>представителей малого и среднего бизнеса</w:t>
      </w:r>
      <w:r w:rsidRPr="000A7276">
        <w:rPr>
          <w:sz w:val="28"/>
          <w:szCs w:val="28"/>
        </w:rPr>
        <w:t xml:space="preserve"> о состоянии коррупции в городском округе и о наиболее приемлемых мероприятиях по борьбе с ней</w:t>
      </w:r>
      <w:r w:rsidR="008A2FBA">
        <w:rPr>
          <w:sz w:val="28"/>
          <w:szCs w:val="28"/>
        </w:rPr>
        <w:t xml:space="preserve"> (охват опроса – 40 представителей малого и среднего бизнеса)</w:t>
      </w:r>
      <w:r w:rsidRPr="000A7276">
        <w:rPr>
          <w:sz w:val="28"/>
          <w:szCs w:val="28"/>
        </w:rPr>
        <w:t xml:space="preserve">; </w:t>
      </w:r>
    </w:p>
    <w:p w:rsidR="000A7276" w:rsidRDefault="000A7276" w:rsidP="00F334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7276">
        <w:rPr>
          <w:sz w:val="28"/>
          <w:szCs w:val="28"/>
        </w:rPr>
        <w:t xml:space="preserve">- опрос </w:t>
      </w:r>
      <w:r w:rsidR="009D6A9B">
        <w:rPr>
          <w:sz w:val="28"/>
          <w:szCs w:val="28"/>
        </w:rPr>
        <w:t>жителей городского округа Кинель Самарской обалсти</w:t>
      </w:r>
      <w:r w:rsidRPr="000A7276">
        <w:rPr>
          <w:sz w:val="28"/>
          <w:szCs w:val="28"/>
        </w:rPr>
        <w:t>,   нацелен</w:t>
      </w:r>
      <w:r w:rsidR="009D6A9B">
        <w:rPr>
          <w:sz w:val="28"/>
          <w:szCs w:val="28"/>
        </w:rPr>
        <w:t>ный</w:t>
      </w:r>
      <w:r w:rsidRPr="000A7276">
        <w:rPr>
          <w:sz w:val="28"/>
          <w:szCs w:val="28"/>
        </w:rPr>
        <w:t xml:space="preserve"> на изучение бытовой коррупции, а также мнения граждан о состоянии коррупции в городском округе и о наиболее приемлемых мероприятиях по борьбе с ней</w:t>
      </w:r>
      <w:r w:rsidR="008A2FBA">
        <w:rPr>
          <w:sz w:val="28"/>
          <w:szCs w:val="28"/>
        </w:rPr>
        <w:t xml:space="preserve"> (охват опроса – 40 жителей городского округа, </w:t>
      </w:r>
      <w:r w:rsidR="008A2FBA">
        <w:rPr>
          <w:sz w:val="28"/>
          <w:szCs w:val="28"/>
        </w:rPr>
        <w:lastRenderedPageBreak/>
        <w:t>не являющихся сотрудниками органов местного самоуправления и представителями малого и среднего бизнеса)</w:t>
      </w:r>
      <w:r w:rsidRPr="000A7276">
        <w:rPr>
          <w:sz w:val="28"/>
          <w:szCs w:val="28"/>
        </w:rPr>
        <w:t xml:space="preserve">. </w:t>
      </w:r>
    </w:p>
    <w:p w:rsidR="00277546" w:rsidRPr="000A7276" w:rsidRDefault="00277546" w:rsidP="00F334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E2EDE" w:rsidRPr="00AF438F" w:rsidRDefault="007E2EDE" w:rsidP="00AF438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>Результаты опроса о состоянии коррупции в городском округе Кинель Самарской области и о наиболее приемлемых мероприятиях по борьбе с ней.</w:t>
      </w:r>
    </w:p>
    <w:p w:rsidR="00E16224" w:rsidRDefault="00F95007" w:rsidP="00E16224">
      <w:pPr>
        <w:spacing w:line="360" w:lineRule="auto"/>
        <w:ind w:firstLine="709"/>
        <w:jc w:val="both"/>
        <w:rPr>
          <w:sz w:val="28"/>
          <w:szCs w:val="28"/>
        </w:rPr>
      </w:pPr>
      <w:r w:rsidRPr="00075836">
        <w:rPr>
          <w:sz w:val="28"/>
          <w:szCs w:val="28"/>
        </w:rPr>
        <w:t>В социологическом исследовании</w:t>
      </w:r>
      <w:r>
        <w:rPr>
          <w:sz w:val="28"/>
          <w:szCs w:val="28"/>
        </w:rPr>
        <w:t xml:space="preserve"> приняли участие </w:t>
      </w:r>
      <w:r w:rsidR="006D34FF">
        <w:rPr>
          <w:sz w:val="28"/>
          <w:szCs w:val="28"/>
        </w:rPr>
        <w:t>120</w:t>
      </w:r>
      <w:r w:rsidR="007E2EDE">
        <w:rPr>
          <w:sz w:val="28"/>
          <w:szCs w:val="28"/>
        </w:rPr>
        <w:t xml:space="preserve"> респондент</w:t>
      </w:r>
      <w:r w:rsidR="007336A3">
        <w:rPr>
          <w:sz w:val="28"/>
          <w:szCs w:val="28"/>
        </w:rPr>
        <w:t>ов</w:t>
      </w:r>
      <w:r w:rsidR="002C2C9E">
        <w:rPr>
          <w:sz w:val="28"/>
          <w:szCs w:val="28"/>
        </w:rPr>
        <w:t xml:space="preserve"> (</w:t>
      </w:r>
      <w:r w:rsidR="006D34FF">
        <w:rPr>
          <w:sz w:val="28"/>
          <w:szCs w:val="28"/>
        </w:rPr>
        <w:t>40</w:t>
      </w:r>
      <w:r w:rsidR="002C2C9E">
        <w:rPr>
          <w:sz w:val="28"/>
          <w:szCs w:val="28"/>
        </w:rPr>
        <w:t xml:space="preserve"> </w:t>
      </w:r>
      <w:r w:rsidR="007336A3">
        <w:rPr>
          <w:sz w:val="28"/>
          <w:szCs w:val="28"/>
        </w:rPr>
        <w:t xml:space="preserve">- </w:t>
      </w:r>
      <w:r w:rsidR="002C2C9E">
        <w:rPr>
          <w:sz w:val="28"/>
          <w:szCs w:val="28"/>
        </w:rPr>
        <w:t>представи</w:t>
      </w:r>
      <w:r w:rsidR="00C05273">
        <w:rPr>
          <w:sz w:val="28"/>
          <w:szCs w:val="28"/>
        </w:rPr>
        <w:t>тел</w:t>
      </w:r>
      <w:r w:rsidR="007336A3">
        <w:rPr>
          <w:sz w:val="28"/>
          <w:szCs w:val="28"/>
        </w:rPr>
        <w:t>и</w:t>
      </w:r>
      <w:r w:rsidR="00C05273">
        <w:rPr>
          <w:sz w:val="28"/>
          <w:szCs w:val="28"/>
        </w:rPr>
        <w:t xml:space="preserve"> малого и среднего бизнеса,</w:t>
      </w:r>
      <w:r w:rsidR="002C2C9E">
        <w:rPr>
          <w:sz w:val="28"/>
          <w:szCs w:val="28"/>
        </w:rPr>
        <w:t xml:space="preserve"> </w:t>
      </w:r>
      <w:r w:rsidR="006D34FF">
        <w:rPr>
          <w:sz w:val="28"/>
          <w:szCs w:val="28"/>
        </w:rPr>
        <w:t>40</w:t>
      </w:r>
      <w:r w:rsidR="002C2C9E">
        <w:rPr>
          <w:sz w:val="28"/>
          <w:szCs w:val="28"/>
        </w:rPr>
        <w:t xml:space="preserve"> </w:t>
      </w:r>
      <w:r w:rsidR="007336A3">
        <w:rPr>
          <w:sz w:val="28"/>
          <w:szCs w:val="28"/>
        </w:rPr>
        <w:t xml:space="preserve">- </w:t>
      </w:r>
      <w:r w:rsidR="002C2C9E">
        <w:rPr>
          <w:sz w:val="28"/>
          <w:szCs w:val="28"/>
        </w:rPr>
        <w:t>жител</w:t>
      </w:r>
      <w:r w:rsidR="007336A3">
        <w:rPr>
          <w:sz w:val="28"/>
          <w:szCs w:val="28"/>
        </w:rPr>
        <w:t>и</w:t>
      </w:r>
      <w:r w:rsidR="002C2C9E">
        <w:rPr>
          <w:sz w:val="28"/>
          <w:szCs w:val="28"/>
        </w:rPr>
        <w:t xml:space="preserve"> городского округа Кинель Самарской области</w:t>
      </w:r>
      <w:r w:rsidR="00C05273">
        <w:rPr>
          <w:sz w:val="28"/>
          <w:szCs w:val="28"/>
        </w:rPr>
        <w:t xml:space="preserve"> и </w:t>
      </w:r>
      <w:r w:rsidR="006D34FF">
        <w:rPr>
          <w:sz w:val="28"/>
          <w:szCs w:val="28"/>
        </w:rPr>
        <w:t>40</w:t>
      </w:r>
      <w:r w:rsidR="00C05273">
        <w:rPr>
          <w:sz w:val="28"/>
          <w:szCs w:val="28"/>
        </w:rPr>
        <w:t xml:space="preserve"> </w:t>
      </w:r>
      <w:r w:rsidR="007336A3">
        <w:rPr>
          <w:sz w:val="28"/>
          <w:szCs w:val="28"/>
        </w:rPr>
        <w:t xml:space="preserve">- </w:t>
      </w:r>
      <w:r w:rsidR="00C05273">
        <w:rPr>
          <w:sz w:val="28"/>
          <w:szCs w:val="28"/>
        </w:rPr>
        <w:t>сотрудник</w:t>
      </w:r>
      <w:r w:rsidR="007336A3">
        <w:rPr>
          <w:sz w:val="28"/>
          <w:szCs w:val="28"/>
        </w:rPr>
        <w:t>и</w:t>
      </w:r>
      <w:r w:rsidR="00C05273">
        <w:rPr>
          <w:sz w:val="28"/>
          <w:szCs w:val="28"/>
        </w:rPr>
        <w:t xml:space="preserve"> органов местного самоуправления</w:t>
      </w:r>
      <w:r w:rsidR="00EE7FB2">
        <w:rPr>
          <w:sz w:val="28"/>
          <w:szCs w:val="28"/>
        </w:rPr>
        <w:t xml:space="preserve"> городского округа Кинель Самарской области</w:t>
      </w:r>
      <w:r w:rsidR="002C2C9E">
        <w:rPr>
          <w:sz w:val="28"/>
          <w:szCs w:val="28"/>
        </w:rPr>
        <w:t>).</w:t>
      </w:r>
      <w:bookmarkStart w:id="18" w:name="_Toc466550670"/>
    </w:p>
    <w:p w:rsidR="00006934" w:rsidRDefault="00006934" w:rsidP="00006934">
      <w:pPr>
        <w:pStyle w:val="1"/>
        <w:tabs>
          <w:tab w:val="clear" w:pos="432"/>
        </w:tabs>
        <w:ind w:left="1080" w:firstLine="0"/>
        <w:jc w:val="both"/>
        <w:rPr>
          <w:sz w:val="28"/>
        </w:rPr>
      </w:pPr>
      <w:bookmarkStart w:id="19" w:name="_Toc466550669"/>
    </w:p>
    <w:p w:rsidR="00E16224" w:rsidRPr="00A11D67" w:rsidRDefault="00E16224" w:rsidP="00006934">
      <w:pPr>
        <w:pStyle w:val="1"/>
        <w:numPr>
          <w:ilvl w:val="0"/>
          <w:numId w:val="15"/>
        </w:numPr>
        <w:jc w:val="both"/>
        <w:rPr>
          <w:sz w:val="28"/>
        </w:rPr>
      </w:pPr>
      <w:r w:rsidRPr="00A11D67">
        <w:rPr>
          <w:sz w:val="28"/>
        </w:rPr>
        <w:t>Социально-демографические характеристики респондентов</w:t>
      </w:r>
      <w:bookmarkEnd w:id="19"/>
    </w:p>
    <w:p w:rsidR="00E16224" w:rsidRDefault="00E16224" w:rsidP="00E16224">
      <w:pPr>
        <w:spacing w:line="360" w:lineRule="auto"/>
        <w:ind w:firstLine="709"/>
        <w:jc w:val="both"/>
        <w:rPr>
          <w:sz w:val="28"/>
          <w:szCs w:val="28"/>
        </w:rPr>
      </w:pPr>
      <w:r w:rsidRPr="00075836">
        <w:rPr>
          <w:sz w:val="28"/>
          <w:szCs w:val="28"/>
        </w:rPr>
        <w:t xml:space="preserve">В социологическом исследовании, посвященном </w:t>
      </w:r>
      <w:r w:rsidRPr="00075836">
        <w:rPr>
          <w:bCs/>
          <w:sz w:val="28"/>
          <w:szCs w:val="28"/>
        </w:rPr>
        <w:t>состоянию коррупции в</w:t>
      </w:r>
      <w:r w:rsidRPr="00075836">
        <w:rPr>
          <w:b/>
          <w:bCs/>
          <w:sz w:val="28"/>
          <w:szCs w:val="28"/>
        </w:rPr>
        <w:t xml:space="preserve"> </w:t>
      </w:r>
      <w:r w:rsidRPr="00075836">
        <w:rPr>
          <w:sz w:val="28"/>
          <w:szCs w:val="28"/>
        </w:rPr>
        <w:t>городском округе</w:t>
      </w:r>
      <w:r w:rsidR="001E2562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 xml:space="preserve">, приняли участие </w:t>
      </w:r>
      <w:r w:rsidR="001E2562">
        <w:rPr>
          <w:sz w:val="28"/>
          <w:szCs w:val="28"/>
        </w:rPr>
        <w:t>12</w:t>
      </w:r>
      <w:r>
        <w:rPr>
          <w:sz w:val="28"/>
          <w:szCs w:val="28"/>
        </w:rPr>
        <w:t>0 респондентов в возрасте от 18 лет. Рис.1.</w:t>
      </w:r>
    </w:p>
    <w:p w:rsidR="00E16224" w:rsidRDefault="001E2562" w:rsidP="001E2562">
      <w:pPr>
        <w:pStyle w:val="1"/>
        <w:tabs>
          <w:tab w:val="clear" w:pos="432"/>
        </w:tabs>
        <w:jc w:val="both"/>
        <w:rPr>
          <w:sz w:val="28"/>
          <w:szCs w:val="28"/>
        </w:rPr>
      </w:pPr>
      <w:r w:rsidRPr="001E2562">
        <w:rPr>
          <w:noProof/>
          <w:sz w:val="28"/>
          <w:szCs w:val="28"/>
          <w:lang w:eastAsia="ru-RU"/>
        </w:rPr>
        <w:drawing>
          <wp:inline distT="0" distB="0" distL="0" distR="0">
            <wp:extent cx="3943350" cy="20764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2562" w:rsidRDefault="001E2562" w:rsidP="001E2562"/>
    <w:p w:rsidR="00FE37F1" w:rsidRDefault="00FE37F1" w:rsidP="00FE37F1">
      <w:r>
        <w:t>Рис. 1 Половозрастные характеристики респондентов</w:t>
      </w:r>
    </w:p>
    <w:p w:rsidR="00FE37F1" w:rsidRDefault="00FE37F1" w:rsidP="00FE37F1">
      <w:pPr>
        <w:ind w:firstLine="708"/>
      </w:pPr>
    </w:p>
    <w:p w:rsidR="00FE37F1" w:rsidRPr="00FE37F1" w:rsidRDefault="00FE37F1" w:rsidP="00DF7C60">
      <w:pPr>
        <w:ind w:firstLine="708"/>
        <w:jc w:val="both"/>
        <w:rPr>
          <w:sz w:val="28"/>
          <w:szCs w:val="28"/>
        </w:rPr>
      </w:pPr>
      <w:r w:rsidRPr="00FE37F1">
        <w:rPr>
          <w:sz w:val="28"/>
          <w:szCs w:val="28"/>
        </w:rPr>
        <w:t>Большинство, принявших участие в анкетирование</w:t>
      </w:r>
      <w:r w:rsidR="00DF7C60">
        <w:rPr>
          <w:sz w:val="28"/>
          <w:szCs w:val="28"/>
        </w:rPr>
        <w:t>,</w:t>
      </w:r>
      <w:r w:rsidRPr="00FE37F1">
        <w:rPr>
          <w:sz w:val="28"/>
          <w:szCs w:val="28"/>
        </w:rPr>
        <w:t xml:space="preserve"> женщины – 57%. </w:t>
      </w:r>
      <w:r>
        <w:rPr>
          <w:sz w:val="28"/>
          <w:szCs w:val="28"/>
        </w:rPr>
        <w:t>Рис. 2.</w:t>
      </w:r>
    </w:p>
    <w:p w:rsidR="00FE37F1" w:rsidRDefault="00FE37F1" w:rsidP="00FE37F1"/>
    <w:p w:rsidR="00AF493F" w:rsidRDefault="00AF493F" w:rsidP="001E2562">
      <w:r w:rsidRPr="00AF493F">
        <w:rPr>
          <w:noProof/>
          <w:lang w:eastAsia="ru-RU"/>
        </w:rPr>
        <w:drawing>
          <wp:inline distT="0" distB="0" distL="0" distR="0">
            <wp:extent cx="3638550" cy="14954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93F" w:rsidRDefault="00AF493F" w:rsidP="001E2562"/>
    <w:p w:rsidR="00FE37F1" w:rsidRDefault="00FE37F1" w:rsidP="00FE37F1">
      <w:r>
        <w:t>Рис. 2</w:t>
      </w:r>
      <w:r w:rsidR="00DF7C60">
        <w:t xml:space="preserve"> Половые</w:t>
      </w:r>
      <w:r>
        <w:t xml:space="preserve"> характеристики респондентов</w:t>
      </w:r>
    </w:p>
    <w:p w:rsidR="00CC0431" w:rsidRDefault="00DF7C60" w:rsidP="00CC0431">
      <w:pPr>
        <w:pStyle w:val="1"/>
        <w:tabs>
          <w:tab w:val="clear" w:pos="432"/>
        </w:tabs>
        <w:ind w:left="0" w:firstLine="709"/>
        <w:jc w:val="both"/>
        <w:rPr>
          <w:b w:val="0"/>
          <w:sz w:val="28"/>
          <w:szCs w:val="28"/>
        </w:rPr>
      </w:pPr>
      <w:r w:rsidRPr="00DF7C60">
        <w:rPr>
          <w:b w:val="0"/>
          <w:sz w:val="28"/>
          <w:szCs w:val="28"/>
        </w:rPr>
        <w:lastRenderedPageBreak/>
        <w:t>Сфера деятельности респондентов</w:t>
      </w:r>
      <w:r w:rsidR="00CC0431">
        <w:rPr>
          <w:b w:val="0"/>
          <w:sz w:val="28"/>
          <w:szCs w:val="28"/>
        </w:rPr>
        <w:t>.</w:t>
      </w:r>
    </w:p>
    <w:p w:rsidR="00CC0431" w:rsidRPr="00CC0431" w:rsidRDefault="00CC0431" w:rsidP="00CC0431">
      <w:pPr>
        <w:pStyle w:val="1"/>
        <w:tabs>
          <w:tab w:val="clear" w:pos="432"/>
        </w:tabs>
        <w:ind w:left="0" w:firstLine="709"/>
        <w:jc w:val="both"/>
        <w:rPr>
          <w:b w:val="0"/>
          <w:sz w:val="28"/>
          <w:szCs w:val="28"/>
        </w:rPr>
      </w:pPr>
      <w:r w:rsidRPr="00CC0431">
        <w:rPr>
          <w:b w:val="0"/>
          <w:sz w:val="28"/>
          <w:szCs w:val="28"/>
        </w:rPr>
        <w:t>В опросе приняли участие от:</w:t>
      </w:r>
    </w:p>
    <w:p w:rsidR="00CC0431" w:rsidRPr="00CC0431" w:rsidRDefault="00CC0431" w:rsidP="00CC0431">
      <w:pPr>
        <w:pStyle w:val="1"/>
        <w:tabs>
          <w:tab w:val="clear" w:pos="432"/>
        </w:tabs>
        <w:ind w:left="0" w:firstLine="709"/>
        <w:jc w:val="both"/>
        <w:rPr>
          <w:b w:val="0"/>
          <w:sz w:val="28"/>
          <w:szCs w:val="28"/>
        </w:rPr>
      </w:pPr>
      <w:r w:rsidRPr="00CC0431">
        <w:rPr>
          <w:b w:val="0"/>
          <w:sz w:val="28"/>
          <w:szCs w:val="28"/>
        </w:rPr>
        <w:t>- представителей малого и среднего бизнеса  - 40 человек, из них 24 мужчины и 16 женщин;</w:t>
      </w:r>
    </w:p>
    <w:p w:rsidR="00CC0431" w:rsidRDefault="00CC0431" w:rsidP="00CC0431">
      <w:pPr>
        <w:pStyle w:val="1"/>
        <w:tabs>
          <w:tab w:val="clear" w:pos="432"/>
        </w:tabs>
        <w:ind w:left="0" w:firstLine="709"/>
        <w:jc w:val="both"/>
        <w:rPr>
          <w:b w:val="0"/>
          <w:sz w:val="28"/>
          <w:szCs w:val="28"/>
        </w:rPr>
      </w:pPr>
      <w:r w:rsidRPr="00CC0431">
        <w:rPr>
          <w:b w:val="0"/>
          <w:sz w:val="28"/>
          <w:szCs w:val="28"/>
        </w:rPr>
        <w:t xml:space="preserve">- работников государственной или муниципальной службы – 40 человек, из них </w:t>
      </w:r>
      <w:r>
        <w:rPr>
          <w:b w:val="0"/>
          <w:sz w:val="28"/>
          <w:szCs w:val="28"/>
        </w:rPr>
        <w:t>– 13 мужчин и 27 женщин;</w:t>
      </w:r>
    </w:p>
    <w:p w:rsidR="00DF7C60" w:rsidRDefault="00AA693C" w:rsidP="008A2FBA">
      <w:pPr>
        <w:jc w:val="both"/>
        <w:rPr>
          <w:sz w:val="28"/>
          <w:szCs w:val="28"/>
        </w:rPr>
      </w:pPr>
      <w:r w:rsidRPr="00AA693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жителей, проживающих на территории городского округа Кинель, не являющихся представителями малого и среднего бизнеса и </w:t>
      </w:r>
      <w:r w:rsidR="008A2FBA">
        <w:rPr>
          <w:sz w:val="28"/>
          <w:szCs w:val="28"/>
        </w:rPr>
        <w:t>г</w:t>
      </w:r>
      <w:r>
        <w:rPr>
          <w:sz w:val="28"/>
          <w:szCs w:val="28"/>
        </w:rPr>
        <w:t>осударственными или муниципальными служащими,</w:t>
      </w:r>
      <w:r w:rsidRPr="00AA693C">
        <w:rPr>
          <w:sz w:val="28"/>
          <w:szCs w:val="28"/>
        </w:rPr>
        <w:t xml:space="preserve"> – 40 человек</w:t>
      </w:r>
      <w:r>
        <w:rPr>
          <w:sz w:val="28"/>
          <w:szCs w:val="28"/>
        </w:rPr>
        <w:t>, из них – 15 мужчин и 25 женщин</w:t>
      </w:r>
      <w:r w:rsidRPr="00AA693C">
        <w:rPr>
          <w:sz w:val="28"/>
          <w:szCs w:val="28"/>
        </w:rPr>
        <w:t>. (</w:t>
      </w:r>
      <w:r w:rsidR="00CC0431" w:rsidRPr="00AA693C">
        <w:rPr>
          <w:sz w:val="28"/>
          <w:szCs w:val="28"/>
        </w:rPr>
        <w:t>Рис. 3</w:t>
      </w:r>
      <w:r w:rsidRPr="00AA693C">
        <w:rPr>
          <w:sz w:val="28"/>
          <w:szCs w:val="28"/>
        </w:rPr>
        <w:t>).</w:t>
      </w:r>
    </w:p>
    <w:p w:rsidR="00AA693C" w:rsidRDefault="00AA693C" w:rsidP="00AA693C">
      <w:pPr>
        <w:rPr>
          <w:b/>
          <w:sz w:val="28"/>
          <w:szCs w:val="28"/>
        </w:rPr>
      </w:pPr>
    </w:p>
    <w:p w:rsidR="00CC0431" w:rsidRPr="00CC0431" w:rsidRDefault="00CC0431" w:rsidP="00CC0431">
      <w:r w:rsidRPr="00CC0431">
        <w:rPr>
          <w:noProof/>
          <w:lang w:eastAsia="ru-RU"/>
        </w:rPr>
        <w:drawing>
          <wp:inline distT="0" distB="0" distL="0" distR="0">
            <wp:extent cx="5715000" cy="4276725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693C" w:rsidRDefault="00AA693C" w:rsidP="00CC0431"/>
    <w:p w:rsidR="00CC0431" w:rsidRDefault="00CC0431" w:rsidP="00CC0431">
      <w:r>
        <w:t>Рис. 3 сфера деятельности респондентов по половому признаку.</w:t>
      </w:r>
    </w:p>
    <w:p w:rsidR="00DF7C60" w:rsidRDefault="00DF7C60" w:rsidP="00DF7C60">
      <w:pPr>
        <w:pStyle w:val="1"/>
        <w:tabs>
          <w:tab w:val="clear" w:pos="432"/>
        </w:tabs>
        <w:ind w:left="360" w:firstLine="0"/>
        <w:jc w:val="both"/>
        <w:rPr>
          <w:sz w:val="28"/>
          <w:szCs w:val="28"/>
        </w:rPr>
      </w:pPr>
    </w:p>
    <w:p w:rsidR="00006934" w:rsidRDefault="00006934" w:rsidP="00006934">
      <w:pPr>
        <w:pStyle w:val="1"/>
        <w:tabs>
          <w:tab w:val="clear" w:pos="432"/>
        </w:tabs>
        <w:ind w:left="1080" w:firstLine="0"/>
        <w:jc w:val="both"/>
        <w:rPr>
          <w:sz w:val="28"/>
          <w:szCs w:val="28"/>
        </w:rPr>
      </w:pPr>
    </w:p>
    <w:p w:rsidR="00006934" w:rsidRDefault="00006934" w:rsidP="00006934">
      <w:pPr>
        <w:pStyle w:val="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Количественные показатели</w:t>
      </w:r>
    </w:p>
    <w:p w:rsidR="00006934" w:rsidRDefault="00006934" w:rsidP="00006934"/>
    <w:p w:rsidR="003A5A32" w:rsidRPr="00006934" w:rsidRDefault="003A5A32" w:rsidP="00006934"/>
    <w:p w:rsidR="002C2C9E" w:rsidRPr="00A11D67" w:rsidRDefault="002C2C9E" w:rsidP="00006934">
      <w:pPr>
        <w:pStyle w:val="1"/>
        <w:numPr>
          <w:ilvl w:val="1"/>
          <w:numId w:val="15"/>
        </w:numPr>
        <w:jc w:val="both"/>
        <w:rPr>
          <w:sz w:val="28"/>
          <w:szCs w:val="28"/>
        </w:rPr>
      </w:pPr>
      <w:r w:rsidRPr="00A11D67">
        <w:rPr>
          <w:sz w:val="28"/>
          <w:szCs w:val="28"/>
        </w:rPr>
        <w:t xml:space="preserve">Оценка уровня </w:t>
      </w:r>
      <w:r w:rsidR="00C46BC9">
        <w:rPr>
          <w:sz w:val="28"/>
          <w:szCs w:val="28"/>
        </w:rPr>
        <w:t xml:space="preserve">охвата и </w:t>
      </w:r>
      <w:r w:rsidRPr="00A11D67">
        <w:rPr>
          <w:sz w:val="28"/>
          <w:szCs w:val="28"/>
        </w:rPr>
        <w:t>распростране</w:t>
      </w:r>
      <w:r w:rsidR="00C46BC9">
        <w:rPr>
          <w:sz w:val="28"/>
          <w:szCs w:val="28"/>
        </w:rPr>
        <w:t>ния</w:t>
      </w:r>
      <w:r w:rsidRPr="00A11D67">
        <w:rPr>
          <w:sz w:val="28"/>
          <w:szCs w:val="28"/>
        </w:rPr>
        <w:t xml:space="preserve"> коррупции</w:t>
      </w:r>
      <w:bookmarkEnd w:id="18"/>
    </w:p>
    <w:p w:rsidR="00792782" w:rsidRDefault="00792782" w:rsidP="00453BDC">
      <w:pPr>
        <w:spacing w:line="360" w:lineRule="auto"/>
        <w:ind w:firstLine="709"/>
        <w:jc w:val="both"/>
        <w:rPr>
          <w:sz w:val="28"/>
          <w:szCs w:val="28"/>
        </w:rPr>
      </w:pPr>
    </w:p>
    <w:p w:rsidR="00453BDC" w:rsidRDefault="002C2C9E" w:rsidP="00453BDC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28"/>
          <w:szCs w:val="28"/>
        </w:rPr>
        <w:t xml:space="preserve">Оценивая уровень охвата коррупции в городском округе Кинель Самарской области, </w:t>
      </w:r>
      <w:r w:rsidR="00E72079">
        <w:rPr>
          <w:sz w:val="28"/>
          <w:szCs w:val="28"/>
        </w:rPr>
        <w:t>84</w:t>
      </w:r>
      <w:r w:rsidR="00B802F4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 указали, что никогда не попадали в коррупционную ситуацию.</w:t>
      </w:r>
      <w:r w:rsidR="00453BDC">
        <w:rPr>
          <w:sz w:val="30"/>
          <w:szCs w:val="30"/>
          <w:lang w:eastAsia="ru-RU"/>
        </w:rPr>
        <w:t xml:space="preserve">                                                                </w:t>
      </w:r>
    </w:p>
    <w:p w:rsidR="005E5E22" w:rsidRDefault="005E5E22" w:rsidP="0080436B">
      <w:pPr>
        <w:spacing w:line="360" w:lineRule="auto"/>
        <w:jc w:val="both"/>
        <w:rPr>
          <w:sz w:val="30"/>
          <w:szCs w:val="30"/>
          <w:lang w:eastAsia="ru-RU"/>
        </w:rPr>
      </w:pPr>
    </w:p>
    <w:p w:rsidR="005E5E22" w:rsidRDefault="00E72079" w:rsidP="00BE4A78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 w:rsidRPr="00E72079"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3543300" cy="2105025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2079" w:rsidRDefault="00E72079" w:rsidP="00BE4A78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tbl>
      <w:tblPr>
        <w:tblpPr w:leftFromText="180" w:rightFromText="180" w:vertAnchor="text" w:tblpX="90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935"/>
      </w:tblGrid>
      <w:tr w:rsidR="006F54CF" w:rsidRPr="00A827BF" w:rsidTr="005E5E22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6F54CF" w:rsidRPr="00A827BF" w:rsidRDefault="006F54CF" w:rsidP="005E5E22">
            <w:pPr>
              <w:pStyle w:val="a4"/>
              <w:numPr>
                <w:ilvl w:val="0"/>
                <w:numId w:val="5"/>
              </w:numPr>
            </w:pPr>
            <w:r w:rsidRPr="00A827BF">
              <w:t>Да</w:t>
            </w:r>
            <w:r w:rsidR="008174D9"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:rsidR="006F54CF" w:rsidRPr="00A827BF" w:rsidRDefault="006F78F4" w:rsidP="006D05FF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 xml:space="preserve">16 </w:t>
            </w:r>
            <w:r w:rsidR="006F54CF">
              <w:rPr>
                <w:lang w:eastAsia="ru-RU"/>
              </w:rPr>
              <w:t>%</w:t>
            </w:r>
          </w:p>
        </w:tc>
      </w:tr>
      <w:tr w:rsidR="006F54CF" w:rsidRPr="00A827BF" w:rsidTr="005E5E22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6F54CF" w:rsidRPr="00A827BF" w:rsidRDefault="006F54CF" w:rsidP="005E5E22">
            <w:pPr>
              <w:pStyle w:val="a4"/>
              <w:numPr>
                <w:ilvl w:val="0"/>
                <w:numId w:val="5"/>
              </w:numPr>
            </w:pPr>
            <w:r w:rsidRPr="00A827BF">
              <w:t>Нет</w:t>
            </w:r>
            <w:r w:rsidR="008174D9"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:rsidR="006F54CF" w:rsidRPr="00A827BF" w:rsidRDefault="006F78F4" w:rsidP="006F78F4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6D05FF">
              <w:rPr>
                <w:lang w:eastAsia="ru-RU"/>
              </w:rPr>
              <w:t xml:space="preserve"> </w:t>
            </w:r>
            <w:r w:rsidR="006F54CF">
              <w:rPr>
                <w:lang w:eastAsia="ru-RU"/>
              </w:rPr>
              <w:t>%</w:t>
            </w:r>
          </w:p>
        </w:tc>
      </w:tr>
      <w:tr w:rsidR="00453BDC" w:rsidRPr="00A827BF" w:rsidTr="005E5E22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453BDC" w:rsidRPr="00A827BF" w:rsidRDefault="00453BDC" w:rsidP="005E5E22">
            <w:pPr>
              <w:pStyle w:val="a4"/>
            </w:pPr>
          </w:p>
        </w:tc>
        <w:tc>
          <w:tcPr>
            <w:tcW w:w="0" w:type="auto"/>
            <w:vAlign w:val="center"/>
            <w:hideMark/>
          </w:tcPr>
          <w:p w:rsidR="00453BDC" w:rsidRPr="00A827BF" w:rsidRDefault="00453BDC" w:rsidP="005E5E22">
            <w:pPr>
              <w:ind w:left="360"/>
              <w:rPr>
                <w:lang w:eastAsia="ru-RU"/>
              </w:rPr>
            </w:pPr>
          </w:p>
        </w:tc>
      </w:tr>
      <w:tr w:rsidR="006F54CF" w:rsidRPr="00A827BF" w:rsidTr="005E5E22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6F54CF" w:rsidRPr="00A827BF" w:rsidRDefault="006F54CF" w:rsidP="005E5E22">
            <w:pPr>
              <w:pStyle w:val="a4"/>
            </w:pPr>
          </w:p>
        </w:tc>
        <w:tc>
          <w:tcPr>
            <w:tcW w:w="0" w:type="auto"/>
            <w:vAlign w:val="center"/>
            <w:hideMark/>
          </w:tcPr>
          <w:p w:rsidR="006F54CF" w:rsidRPr="00A827BF" w:rsidRDefault="006F54CF" w:rsidP="005E5E22">
            <w:pPr>
              <w:ind w:left="360"/>
              <w:rPr>
                <w:lang w:eastAsia="ru-RU"/>
              </w:rPr>
            </w:pPr>
          </w:p>
        </w:tc>
      </w:tr>
    </w:tbl>
    <w:p w:rsidR="006F54CF" w:rsidRDefault="006F54CF" w:rsidP="00453BDC">
      <w:pPr>
        <w:spacing w:line="360" w:lineRule="auto"/>
        <w:jc w:val="both"/>
        <w:rPr>
          <w:sz w:val="30"/>
          <w:szCs w:val="30"/>
          <w:lang w:eastAsia="ru-RU"/>
        </w:rPr>
      </w:pPr>
    </w:p>
    <w:p w:rsidR="00453BDC" w:rsidRDefault="00453BDC" w:rsidP="00453BDC">
      <w:pPr>
        <w:spacing w:line="360" w:lineRule="auto"/>
        <w:jc w:val="both"/>
        <w:rPr>
          <w:sz w:val="30"/>
          <w:szCs w:val="30"/>
          <w:lang w:eastAsia="ru-RU"/>
        </w:rPr>
      </w:pPr>
    </w:p>
    <w:p w:rsidR="005054A4" w:rsidRDefault="009A1BC6" w:rsidP="009A1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только 16% опрошенных столкнули</w:t>
      </w:r>
      <w:r w:rsidR="007926DB">
        <w:rPr>
          <w:sz w:val="28"/>
          <w:szCs w:val="28"/>
        </w:rPr>
        <w:t xml:space="preserve">сь с коррупционными нарушениями, </w:t>
      </w:r>
      <w:r w:rsidR="005054A4">
        <w:rPr>
          <w:sz w:val="28"/>
          <w:szCs w:val="28"/>
        </w:rPr>
        <w:t xml:space="preserve">из них: </w:t>
      </w:r>
      <w:r w:rsidR="007C0070">
        <w:rPr>
          <w:sz w:val="28"/>
          <w:szCs w:val="28"/>
        </w:rPr>
        <w:t>6% - мужчин и 10% - женщин.</w:t>
      </w:r>
    </w:p>
    <w:p w:rsidR="005054A4" w:rsidRDefault="007C0070" w:rsidP="009A1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</w:t>
      </w:r>
      <w:r w:rsidR="008174D9">
        <w:rPr>
          <w:sz w:val="28"/>
          <w:szCs w:val="28"/>
        </w:rPr>
        <w:t>,</w:t>
      </w:r>
      <w:r>
        <w:rPr>
          <w:sz w:val="28"/>
          <w:szCs w:val="28"/>
        </w:rPr>
        <w:t xml:space="preserve"> кто чаще попадает в коррупционную ситуацию – мужчины или женщины, исследование показывает что:</w:t>
      </w:r>
    </w:p>
    <w:p w:rsidR="007C0070" w:rsidRDefault="00A22B66" w:rsidP="00A22B6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90825" cy="2247900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B515C" w:rsidRPr="006B515C">
        <w:rPr>
          <w:noProof/>
          <w:sz w:val="28"/>
          <w:szCs w:val="28"/>
          <w:lang w:eastAsia="ru-RU"/>
        </w:rPr>
        <w:drawing>
          <wp:inline distT="0" distB="0" distL="0" distR="0">
            <wp:extent cx="2781300" cy="2247900"/>
            <wp:effectExtent l="19050" t="0" r="19050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54A4" w:rsidRDefault="0017167E" w:rsidP="009A1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женщины чаще оказываются в коррупционных ситуациях, нежели мужчины.</w:t>
      </w:r>
    </w:p>
    <w:p w:rsidR="009A1BC6" w:rsidRDefault="00A474B7" w:rsidP="009A1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7336A3">
        <w:rPr>
          <w:sz w:val="28"/>
          <w:szCs w:val="28"/>
        </w:rPr>
        <w:t>м</w:t>
      </w:r>
      <w:r>
        <w:rPr>
          <w:sz w:val="28"/>
          <w:szCs w:val="28"/>
        </w:rPr>
        <w:t xml:space="preserve"> опрошенным, которые указали, что в 2018 году попадали в коррупционную ситуацию</w:t>
      </w:r>
      <w:r w:rsidR="008174D9">
        <w:rPr>
          <w:sz w:val="28"/>
          <w:szCs w:val="28"/>
        </w:rPr>
        <w:t>,</w:t>
      </w:r>
      <w:r w:rsidR="007926DB">
        <w:rPr>
          <w:sz w:val="28"/>
          <w:szCs w:val="28"/>
        </w:rPr>
        <w:t xml:space="preserve"> б</w:t>
      </w:r>
      <w:r w:rsidR="009A1BC6">
        <w:rPr>
          <w:sz w:val="28"/>
          <w:szCs w:val="28"/>
        </w:rPr>
        <w:t>ыло предложено ответить на следующие вопросы:</w:t>
      </w:r>
    </w:p>
    <w:p w:rsidR="009A1BC6" w:rsidRDefault="009A1BC6" w:rsidP="009A1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организациях, учреждениях городского округа Кинель Самарской области  Вы сталкивались с коррупционными нарушениями</w:t>
      </w:r>
      <w:r w:rsidRPr="00196EA2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</w:t>
      </w:r>
      <w:r w:rsidR="007926DB">
        <w:rPr>
          <w:sz w:val="28"/>
          <w:szCs w:val="28"/>
        </w:rPr>
        <w:t>?</w:t>
      </w:r>
    </w:p>
    <w:p w:rsidR="007926DB" w:rsidRDefault="007926DB" w:rsidP="007926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5C5F67">
        <w:rPr>
          <w:sz w:val="28"/>
          <w:szCs w:val="28"/>
        </w:rPr>
        <w:t>ак Вы обычно поступаете в случаях возник</w:t>
      </w:r>
      <w:r>
        <w:rPr>
          <w:sz w:val="28"/>
          <w:szCs w:val="28"/>
        </w:rPr>
        <w:t>новения коррупционной ситуации?</w:t>
      </w:r>
    </w:p>
    <w:p w:rsidR="007926DB" w:rsidRDefault="007926DB" w:rsidP="007926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была решена Ваша проблема?</w:t>
      </w:r>
    </w:p>
    <w:p w:rsidR="00F221D4" w:rsidRDefault="007926DB" w:rsidP="00F221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сумму за 2018 </w:t>
      </w:r>
      <w:r w:rsidRPr="00992840">
        <w:rPr>
          <w:sz w:val="28"/>
          <w:szCs w:val="28"/>
        </w:rPr>
        <w:t xml:space="preserve">год </w:t>
      </w:r>
      <w:r>
        <w:rPr>
          <w:sz w:val="28"/>
          <w:szCs w:val="28"/>
        </w:rPr>
        <w:t>В</w:t>
      </w:r>
      <w:r w:rsidRPr="00992840">
        <w:rPr>
          <w:sz w:val="28"/>
          <w:szCs w:val="28"/>
        </w:rPr>
        <w:t>ы потратили на неформальное решение своих проб</w:t>
      </w:r>
      <w:r>
        <w:rPr>
          <w:sz w:val="28"/>
          <w:szCs w:val="28"/>
        </w:rPr>
        <w:t>лем?</w:t>
      </w:r>
    </w:p>
    <w:p w:rsidR="007926DB" w:rsidRDefault="007926DB" w:rsidP="00F221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F221D4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представленного списка организаций и учреждений городского округа Кинель Самарской области 16% о</w:t>
      </w:r>
      <w:r w:rsidR="00F221D4">
        <w:rPr>
          <w:sz w:val="28"/>
          <w:szCs w:val="28"/>
        </w:rPr>
        <w:t>прошенных указали, что с проявл</w:t>
      </w:r>
      <w:r>
        <w:rPr>
          <w:sz w:val="28"/>
          <w:szCs w:val="28"/>
        </w:rPr>
        <w:t xml:space="preserve">ениями коррупции они столкнулись в </w:t>
      </w:r>
      <w:r w:rsidR="00F221D4">
        <w:rPr>
          <w:sz w:val="28"/>
          <w:szCs w:val="28"/>
        </w:rPr>
        <w:t xml:space="preserve">следующих организациях: </w:t>
      </w:r>
    </w:p>
    <w:p w:rsidR="00F221D4" w:rsidRPr="00992840" w:rsidRDefault="00F221D4" w:rsidP="00BE5A9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00725" cy="691515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DD0" w:rsidRDefault="002C7DD0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образом:</w:t>
      </w:r>
    </w:p>
    <w:p w:rsidR="002C7DD0" w:rsidRDefault="002C7DD0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43,33% респондентов, из числа попавших в коррупционную ситуацию, столкнулись с ней в учреждениях здравоохранения городского округа Кинель Самарской области;</w:t>
      </w:r>
    </w:p>
    <w:p w:rsidR="009A1BC6" w:rsidRDefault="002C7DD0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20% респондентов, из числа попавших в коррупционную ситуацию, столкнулись с ней при общении с сотрудниками </w:t>
      </w:r>
      <w:r w:rsidRPr="002C7DD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2C7DD0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2C7DD0">
        <w:rPr>
          <w:sz w:val="28"/>
          <w:szCs w:val="28"/>
        </w:rPr>
        <w:t xml:space="preserve"> безопасности дорожного движения</w:t>
      </w:r>
      <w:r>
        <w:rPr>
          <w:sz w:val="28"/>
          <w:szCs w:val="28"/>
        </w:rPr>
        <w:t>;</w:t>
      </w:r>
    </w:p>
    <w:p w:rsidR="00FE4D8B" w:rsidRDefault="002C7DD0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5% </w:t>
      </w:r>
      <w:r w:rsidR="00FE4D8B">
        <w:rPr>
          <w:sz w:val="28"/>
          <w:szCs w:val="28"/>
        </w:rPr>
        <w:t>респондентов,</w:t>
      </w:r>
      <w:r w:rsidR="00FE4D8B" w:rsidRPr="002C7DD0">
        <w:rPr>
          <w:sz w:val="28"/>
          <w:szCs w:val="28"/>
        </w:rPr>
        <w:t xml:space="preserve"> </w:t>
      </w:r>
      <w:r w:rsidR="00FE4D8B">
        <w:rPr>
          <w:sz w:val="28"/>
          <w:szCs w:val="28"/>
        </w:rPr>
        <w:t>из числа попавших в коррупционную ситуацию, столкнулись с ней в образовательных учреждениях;</w:t>
      </w:r>
    </w:p>
    <w:p w:rsidR="002C7DD0" w:rsidRDefault="00FE4D8B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3 % </w:t>
      </w:r>
      <w:r w:rsidR="002C7DD0">
        <w:rPr>
          <w:sz w:val="28"/>
          <w:szCs w:val="28"/>
        </w:rPr>
        <w:t>респондентов</w:t>
      </w:r>
      <w:r>
        <w:rPr>
          <w:sz w:val="28"/>
          <w:szCs w:val="28"/>
        </w:rPr>
        <w:t>,</w:t>
      </w:r>
      <w:r w:rsidR="002C7DD0" w:rsidRPr="002C7DD0">
        <w:rPr>
          <w:sz w:val="28"/>
          <w:szCs w:val="28"/>
        </w:rPr>
        <w:t xml:space="preserve"> </w:t>
      </w:r>
      <w:r w:rsidR="002C7DD0">
        <w:rPr>
          <w:sz w:val="28"/>
          <w:szCs w:val="28"/>
        </w:rPr>
        <w:t>из числа попавших в коррупционную ситуацию, столкнулись с ней в правоохранительных органах (полиции, прокуратуре);</w:t>
      </w:r>
    </w:p>
    <w:p w:rsidR="002C7DD0" w:rsidRDefault="00FE4D8B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1% респондентов,</w:t>
      </w:r>
      <w:r w:rsidRPr="002C7DD0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числа попавших в коррупционную ситуацию, столкнулись с ней в органах надзора (пожарного, санитарно-эпидемиологического);</w:t>
      </w:r>
    </w:p>
    <w:p w:rsidR="00FE4D8B" w:rsidRDefault="008174D9" w:rsidP="00D25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4D8B">
        <w:rPr>
          <w:sz w:val="28"/>
          <w:szCs w:val="28"/>
        </w:rPr>
        <w:t>1% респондентов,</w:t>
      </w:r>
      <w:r w:rsidR="00FE4D8B" w:rsidRPr="002C7DD0">
        <w:rPr>
          <w:sz w:val="28"/>
          <w:szCs w:val="28"/>
        </w:rPr>
        <w:t xml:space="preserve"> </w:t>
      </w:r>
      <w:r w:rsidR="00FE4D8B">
        <w:rPr>
          <w:sz w:val="28"/>
          <w:szCs w:val="28"/>
        </w:rPr>
        <w:t>из числа попавших в коррупционную ситуацию, с</w:t>
      </w:r>
      <w:r>
        <w:rPr>
          <w:sz w:val="28"/>
          <w:szCs w:val="28"/>
        </w:rPr>
        <w:t xml:space="preserve">толкнулись с ней в МУП «АККПиБ» и </w:t>
      </w:r>
      <w:r w:rsidR="00FE4D8B">
        <w:rPr>
          <w:sz w:val="28"/>
          <w:szCs w:val="28"/>
        </w:rPr>
        <w:t>в МБУ «СБСК».</w:t>
      </w:r>
    </w:p>
    <w:p w:rsidR="00BF0DFF" w:rsidRDefault="00BF0DFF" w:rsidP="00D25774">
      <w:pPr>
        <w:spacing w:line="360" w:lineRule="auto"/>
        <w:ind w:firstLine="709"/>
        <w:jc w:val="both"/>
        <w:rPr>
          <w:sz w:val="28"/>
          <w:szCs w:val="28"/>
        </w:rPr>
      </w:pPr>
    </w:p>
    <w:p w:rsidR="00BF0DFF" w:rsidRPr="00BF0DFF" w:rsidRDefault="00BF0DFF" w:rsidP="00BF0DFF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28"/>
          <w:szCs w:val="28"/>
        </w:rPr>
      </w:pPr>
      <w:r w:rsidRPr="00BF0DFF">
        <w:rPr>
          <w:b/>
          <w:sz w:val="28"/>
          <w:szCs w:val="28"/>
        </w:rPr>
        <w:t>Оценка готовности населении к коррупции</w:t>
      </w:r>
    </w:p>
    <w:p w:rsidR="009A2E30" w:rsidRPr="00BF0DFF" w:rsidRDefault="00D25774" w:rsidP="00BF0DFF">
      <w:pPr>
        <w:spacing w:line="360" w:lineRule="auto"/>
        <w:ind w:firstLine="708"/>
        <w:jc w:val="both"/>
        <w:rPr>
          <w:sz w:val="28"/>
          <w:szCs w:val="28"/>
        </w:rPr>
      </w:pPr>
      <w:r w:rsidRPr="00BF0DFF">
        <w:rPr>
          <w:sz w:val="28"/>
          <w:szCs w:val="28"/>
        </w:rPr>
        <w:t xml:space="preserve">Оценивая готовность населения к коррупции с целью решения своих проблем, </w:t>
      </w:r>
      <w:r w:rsidR="008B66DB" w:rsidRPr="00BF0DFF">
        <w:rPr>
          <w:sz w:val="28"/>
          <w:szCs w:val="28"/>
        </w:rPr>
        <w:t xml:space="preserve">из </w:t>
      </w:r>
      <w:r w:rsidR="0033315F" w:rsidRPr="00BF0DFF">
        <w:rPr>
          <w:sz w:val="28"/>
          <w:szCs w:val="28"/>
        </w:rPr>
        <w:t>16 % респондентов</w:t>
      </w:r>
      <w:r w:rsidR="00D922E0" w:rsidRPr="00BF0DFF">
        <w:rPr>
          <w:sz w:val="28"/>
          <w:szCs w:val="28"/>
        </w:rPr>
        <w:t>,</w:t>
      </w:r>
      <w:r w:rsidRPr="00BF0DFF">
        <w:rPr>
          <w:sz w:val="28"/>
          <w:szCs w:val="28"/>
        </w:rPr>
        <w:t xml:space="preserve"> </w:t>
      </w:r>
      <w:r w:rsidR="00FF56E6" w:rsidRPr="00BF0DFF">
        <w:rPr>
          <w:sz w:val="28"/>
          <w:szCs w:val="28"/>
        </w:rPr>
        <w:t xml:space="preserve"> </w:t>
      </w:r>
      <w:r w:rsidR="0033315F" w:rsidRPr="00BF0DFF">
        <w:rPr>
          <w:sz w:val="28"/>
          <w:szCs w:val="28"/>
        </w:rPr>
        <w:t xml:space="preserve">столкнувшихся с коррупционными </w:t>
      </w:r>
      <w:r w:rsidR="004F1FDA" w:rsidRPr="00BF0DFF">
        <w:rPr>
          <w:sz w:val="28"/>
          <w:szCs w:val="28"/>
        </w:rPr>
        <w:t>ситуациями в 2018 году, указали, что при решении своих проблем</w:t>
      </w:r>
      <w:r w:rsidR="0033315F" w:rsidRPr="00BF0DFF">
        <w:rPr>
          <w:sz w:val="28"/>
          <w:szCs w:val="28"/>
        </w:rPr>
        <w:t xml:space="preserve">: </w:t>
      </w:r>
    </w:p>
    <w:p w:rsidR="00D1504E" w:rsidRDefault="009B207E" w:rsidP="00D1504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62650" cy="287655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60F5" w:rsidRDefault="004060F5" w:rsidP="00406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вопрос</w:t>
      </w:r>
      <w:r w:rsidR="008174D9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 образом была решена Ваша проблема, </w:t>
      </w:r>
      <w:r w:rsidR="008174D9">
        <w:rPr>
          <w:sz w:val="28"/>
          <w:szCs w:val="28"/>
        </w:rPr>
        <w:t>респонденты,  столкнувшие</w:t>
      </w:r>
      <w:r>
        <w:rPr>
          <w:sz w:val="28"/>
          <w:szCs w:val="28"/>
        </w:rPr>
        <w:t>ся с коррупционными ситуациями в 2018 году, указали:</w:t>
      </w:r>
    </w:p>
    <w:p w:rsidR="006174A2" w:rsidRDefault="002A07D2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6250" cy="2705100"/>
            <wp:effectExtent l="57150" t="19050" r="3810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74A2" w:rsidRDefault="00975B96" w:rsidP="00711D0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ab/>
      </w:r>
      <w:r w:rsidR="00AB29C3">
        <w:rPr>
          <w:sz w:val="28"/>
          <w:szCs w:val="28"/>
        </w:rPr>
        <w:t xml:space="preserve">На вопрос какую сумму за 2018 </w:t>
      </w:r>
      <w:r w:rsidR="00AB29C3" w:rsidRPr="00992840">
        <w:rPr>
          <w:sz w:val="28"/>
          <w:szCs w:val="28"/>
        </w:rPr>
        <w:t xml:space="preserve">год </w:t>
      </w:r>
      <w:r w:rsidR="00AB29C3">
        <w:rPr>
          <w:sz w:val="28"/>
          <w:szCs w:val="28"/>
        </w:rPr>
        <w:t>В</w:t>
      </w:r>
      <w:r w:rsidR="00AB29C3" w:rsidRPr="00992840">
        <w:rPr>
          <w:sz w:val="28"/>
          <w:szCs w:val="28"/>
        </w:rPr>
        <w:t>ы потратили на неформальное решение своих проб</w:t>
      </w:r>
      <w:r w:rsidR="00AB29C3">
        <w:rPr>
          <w:sz w:val="28"/>
          <w:szCs w:val="28"/>
        </w:rPr>
        <w:t>лем респонденты,  столкнувшихся с коррупционными ситуациями в 2018 году, указали:</w:t>
      </w:r>
    </w:p>
    <w:p w:rsidR="00AB29C3" w:rsidRDefault="00AB29C3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</w:p>
    <w:p w:rsidR="006174A2" w:rsidRDefault="00AB29C3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0EB4" w:rsidRDefault="00B00EB4" w:rsidP="00B00EB4">
      <w:pPr>
        <w:pStyle w:val="a4"/>
        <w:spacing w:line="360" w:lineRule="auto"/>
        <w:ind w:left="1440"/>
        <w:rPr>
          <w:b/>
          <w:noProof/>
          <w:sz w:val="28"/>
          <w:szCs w:val="28"/>
        </w:rPr>
      </w:pPr>
    </w:p>
    <w:p w:rsidR="006174A2" w:rsidRDefault="003A5A32" w:rsidP="00B00EB4">
      <w:pPr>
        <w:pStyle w:val="a4"/>
        <w:numPr>
          <w:ilvl w:val="0"/>
          <w:numId w:val="15"/>
        </w:numPr>
        <w:spacing w:line="360" w:lineRule="auto"/>
        <w:ind w:left="0" w:firstLine="0"/>
        <w:jc w:val="center"/>
        <w:rPr>
          <w:b/>
          <w:noProof/>
          <w:sz w:val="28"/>
          <w:szCs w:val="28"/>
        </w:rPr>
      </w:pPr>
      <w:r w:rsidRPr="003A5A32">
        <w:rPr>
          <w:b/>
          <w:noProof/>
          <w:sz w:val="28"/>
          <w:szCs w:val="28"/>
        </w:rPr>
        <w:t>Качественные показатели</w:t>
      </w:r>
    </w:p>
    <w:p w:rsidR="003A5A32" w:rsidRPr="003A5A32" w:rsidRDefault="003A5A32" w:rsidP="003A5A32">
      <w:pPr>
        <w:pStyle w:val="a4"/>
        <w:spacing w:line="360" w:lineRule="auto"/>
        <w:ind w:left="1440"/>
        <w:rPr>
          <w:b/>
          <w:noProof/>
          <w:sz w:val="28"/>
          <w:szCs w:val="28"/>
        </w:rPr>
      </w:pPr>
    </w:p>
    <w:p w:rsidR="00537287" w:rsidRPr="00537287" w:rsidRDefault="00537287" w:rsidP="00006934">
      <w:pPr>
        <w:pStyle w:val="a4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7287">
        <w:rPr>
          <w:b/>
          <w:sz w:val="28"/>
          <w:szCs w:val="28"/>
        </w:rPr>
        <w:t xml:space="preserve">Оценка основных причин коррупции </w:t>
      </w:r>
    </w:p>
    <w:p w:rsidR="00537287" w:rsidRPr="0012085D" w:rsidRDefault="00537287" w:rsidP="00537287">
      <w:pPr>
        <w:pStyle w:val="a4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7287" w:rsidRDefault="00537287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085D">
        <w:rPr>
          <w:sz w:val="28"/>
          <w:szCs w:val="28"/>
        </w:rPr>
        <w:lastRenderedPageBreak/>
        <w:t>По итогам  результатов большая часть респондентов основными причинами коррупции  считает:</w:t>
      </w:r>
    </w:p>
    <w:p w:rsidR="00B4771D" w:rsidRDefault="00537287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59EF">
        <w:rPr>
          <w:sz w:val="28"/>
          <w:szCs w:val="28"/>
          <w:lang w:eastAsia="ru-RU"/>
        </w:rPr>
        <w:t xml:space="preserve">- сложившийся менталитет населения – </w:t>
      </w:r>
      <w:r w:rsidR="00B4771D">
        <w:rPr>
          <w:sz w:val="28"/>
          <w:szCs w:val="28"/>
          <w:lang w:eastAsia="ru-RU"/>
        </w:rPr>
        <w:t>48</w:t>
      </w:r>
      <w:r w:rsidRPr="007D59EF">
        <w:rPr>
          <w:sz w:val="28"/>
          <w:szCs w:val="28"/>
          <w:lang w:eastAsia="ru-RU"/>
        </w:rPr>
        <w:t>%</w:t>
      </w:r>
      <w:r w:rsidR="002577BC">
        <w:rPr>
          <w:sz w:val="28"/>
          <w:szCs w:val="28"/>
          <w:lang w:eastAsia="ru-RU"/>
        </w:rPr>
        <w:t>;</w:t>
      </w:r>
      <w:r w:rsidR="00B4771D" w:rsidRPr="00B4771D">
        <w:rPr>
          <w:sz w:val="28"/>
          <w:szCs w:val="28"/>
          <w:lang w:eastAsia="ru-RU"/>
        </w:rPr>
        <w:t xml:space="preserve"> </w:t>
      </w:r>
    </w:p>
    <w:p w:rsidR="00537287" w:rsidRPr="007D59EF" w:rsidRDefault="00B4771D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D72EF">
        <w:rPr>
          <w:sz w:val="28"/>
          <w:szCs w:val="28"/>
          <w:lang w:eastAsia="ru-RU"/>
        </w:rPr>
        <w:t>желание предпринимателей ускорить решение проблемы путем совершения коррупционной сделки</w:t>
      </w:r>
      <w:r>
        <w:rPr>
          <w:sz w:val="28"/>
          <w:szCs w:val="28"/>
          <w:lang w:eastAsia="ru-RU"/>
        </w:rPr>
        <w:t xml:space="preserve"> – </w:t>
      </w:r>
      <w:r w:rsidR="00C16CF9">
        <w:rPr>
          <w:sz w:val="28"/>
          <w:szCs w:val="28"/>
          <w:lang w:eastAsia="ru-RU"/>
        </w:rPr>
        <w:t>38</w:t>
      </w:r>
      <w:r>
        <w:rPr>
          <w:sz w:val="28"/>
          <w:szCs w:val="28"/>
          <w:lang w:eastAsia="ru-RU"/>
        </w:rPr>
        <w:t>%</w:t>
      </w:r>
      <w:r w:rsidR="002577BC">
        <w:rPr>
          <w:sz w:val="28"/>
          <w:szCs w:val="28"/>
          <w:lang w:eastAsia="ru-RU"/>
        </w:rPr>
        <w:t>;</w:t>
      </w:r>
    </w:p>
    <w:p w:rsidR="00C16CF9" w:rsidRPr="007D59EF" w:rsidRDefault="00C16CF9" w:rsidP="00C16C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строгость наказания за коррупцию не достаточна – 24%</w:t>
      </w:r>
      <w:r w:rsidR="002577BC">
        <w:rPr>
          <w:sz w:val="28"/>
          <w:szCs w:val="28"/>
          <w:lang w:eastAsia="ru-RU"/>
        </w:rPr>
        <w:t>;</w:t>
      </w:r>
    </w:p>
    <w:p w:rsidR="00537287" w:rsidRPr="00CD72EF" w:rsidRDefault="00537287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72EF">
        <w:rPr>
          <w:sz w:val="28"/>
          <w:szCs w:val="28"/>
        </w:rPr>
        <w:t xml:space="preserve">- низкая заработная плата чиновников – </w:t>
      </w:r>
      <w:r w:rsidR="00C16CF9">
        <w:rPr>
          <w:sz w:val="28"/>
          <w:szCs w:val="28"/>
        </w:rPr>
        <w:t>23</w:t>
      </w:r>
      <w:r w:rsidRPr="00CD72EF">
        <w:rPr>
          <w:sz w:val="28"/>
          <w:szCs w:val="28"/>
        </w:rPr>
        <w:t>%</w:t>
      </w:r>
      <w:r w:rsidR="002577BC">
        <w:rPr>
          <w:sz w:val="28"/>
          <w:szCs w:val="28"/>
        </w:rPr>
        <w:t>;</w:t>
      </w:r>
    </w:p>
    <w:p w:rsidR="00537287" w:rsidRDefault="00537287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59EF">
        <w:rPr>
          <w:sz w:val="28"/>
          <w:szCs w:val="28"/>
          <w:lang w:eastAsia="ru-RU"/>
        </w:rPr>
        <w:t xml:space="preserve">- сложность, запутанность бюрократических процедур – </w:t>
      </w:r>
      <w:r w:rsidR="00C16CF9">
        <w:rPr>
          <w:sz w:val="28"/>
          <w:szCs w:val="28"/>
          <w:lang w:eastAsia="ru-RU"/>
        </w:rPr>
        <w:t>22</w:t>
      </w:r>
      <w:r w:rsidRPr="007D59EF">
        <w:rPr>
          <w:sz w:val="28"/>
          <w:szCs w:val="28"/>
          <w:lang w:eastAsia="ru-RU"/>
        </w:rPr>
        <w:t>%</w:t>
      </w:r>
      <w:r w:rsidR="002577BC">
        <w:rPr>
          <w:sz w:val="28"/>
          <w:szCs w:val="28"/>
          <w:lang w:eastAsia="ru-RU"/>
        </w:rPr>
        <w:t>;</w:t>
      </w:r>
    </w:p>
    <w:p w:rsidR="00C16CF9" w:rsidRDefault="00C16CF9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16CF9">
        <w:rPr>
          <w:sz w:val="28"/>
          <w:szCs w:val="28"/>
          <w:lang w:eastAsia="ru-RU"/>
        </w:rPr>
        <w:t>недостаточный контроль за чиновниками</w:t>
      </w:r>
      <w:r>
        <w:rPr>
          <w:sz w:val="28"/>
          <w:szCs w:val="28"/>
          <w:lang w:eastAsia="ru-RU"/>
        </w:rPr>
        <w:t xml:space="preserve"> – 18%</w:t>
      </w:r>
      <w:r w:rsidR="002577BC">
        <w:rPr>
          <w:sz w:val="28"/>
          <w:szCs w:val="28"/>
          <w:lang w:eastAsia="ru-RU"/>
        </w:rPr>
        <w:t>.</w:t>
      </w:r>
    </w:p>
    <w:p w:rsidR="00537287" w:rsidRPr="0012085D" w:rsidRDefault="00537287" w:rsidP="0053728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0" cy="41148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37287" w:rsidRDefault="00B4771D" w:rsidP="00537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иной причины один респондент указал «отсутствие совести и чести, долга».</w:t>
      </w:r>
    </w:p>
    <w:p w:rsidR="002D2A7B" w:rsidRDefault="002D2A7B" w:rsidP="00C16C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0DFF" w:rsidRDefault="00BF0DFF" w:rsidP="00BF0DFF">
      <w:pPr>
        <w:pStyle w:val="a4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1080"/>
        <w:jc w:val="both"/>
        <w:rPr>
          <w:b/>
          <w:sz w:val="28"/>
          <w:szCs w:val="28"/>
        </w:rPr>
      </w:pPr>
      <w:r w:rsidRPr="00BF0DFF">
        <w:rPr>
          <w:b/>
          <w:sz w:val="28"/>
          <w:szCs w:val="28"/>
        </w:rPr>
        <w:t>Оценка действий со стороны муниципальных и государственных органов</w:t>
      </w:r>
      <w:r w:rsidR="0004589F">
        <w:rPr>
          <w:b/>
          <w:sz w:val="28"/>
          <w:szCs w:val="28"/>
        </w:rPr>
        <w:t xml:space="preserve">, которые </w:t>
      </w:r>
      <w:r w:rsidRPr="00BF0DFF">
        <w:rPr>
          <w:b/>
          <w:sz w:val="28"/>
          <w:szCs w:val="28"/>
        </w:rPr>
        <w:t>затрудняют осуществлять предпринимательскую деятельность</w:t>
      </w:r>
    </w:p>
    <w:p w:rsidR="00BF0DFF" w:rsidRPr="00BF0DFF" w:rsidRDefault="00BF0DFF" w:rsidP="00BF0DFF">
      <w:pPr>
        <w:pStyle w:val="a4"/>
        <w:autoSpaceDE w:val="0"/>
        <w:autoSpaceDN w:val="0"/>
        <w:adjustRightInd w:val="0"/>
        <w:spacing w:line="360" w:lineRule="auto"/>
        <w:ind w:left="1080"/>
        <w:jc w:val="both"/>
        <w:rPr>
          <w:b/>
          <w:sz w:val="28"/>
          <w:szCs w:val="28"/>
        </w:rPr>
      </w:pPr>
    </w:p>
    <w:p w:rsidR="00C16CF9" w:rsidRPr="00BF0DFF" w:rsidRDefault="00C16CF9" w:rsidP="00BF0DF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F0DFF">
        <w:rPr>
          <w:sz w:val="28"/>
          <w:szCs w:val="28"/>
        </w:rPr>
        <w:lastRenderedPageBreak/>
        <w:t>Ответы респондентов на вопрос: «Какие по Вашему мнению  действия со стороны муниципал</w:t>
      </w:r>
      <w:r w:rsidR="00744F8F" w:rsidRPr="00BF0DFF">
        <w:rPr>
          <w:sz w:val="28"/>
          <w:szCs w:val="28"/>
        </w:rPr>
        <w:t xml:space="preserve">ьных и государственных органов </w:t>
      </w:r>
      <w:r w:rsidRPr="00BF0DFF">
        <w:rPr>
          <w:sz w:val="28"/>
          <w:szCs w:val="28"/>
        </w:rPr>
        <w:t>затрудняют осуществл</w:t>
      </w:r>
      <w:r w:rsidR="00EF4D8A">
        <w:rPr>
          <w:sz w:val="28"/>
          <w:szCs w:val="28"/>
        </w:rPr>
        <w:t>ение</w:t>
      </w:r>
      <w:r w:rsidRPr="00BF0DFF">
        <w:rPr>
          <w:sz w:val="28"/>
          <w:szCs w:val="28"/>
        </w:rPr>
        <w:t xml:space="preserve"> предпринимательск</w:t>
      </w:r>
      <w:r w:rsidR="00EF4D8A">
        <w:rPr>
          <w:sz w:val="28"/>
          <w:szCs w:val="28"/>
        </w:rPr>
        <w:t>ой</w:t>
      </w:r>
      <w:r w:rsidRPr="00BF0DFF">
        <w:rPr>
          <w:sz w:val="28"/>
          <w:szCs w:val="28"/>
        </w:rPr>
        <w:t xml:space="preserve"> деятельност</w:t>
      </w:r>
      <w:r w:rsidR="00EF4D8A">
        <w:rPr>
          <w:sz w:val="28"/>
          <w:szCs w:val="28"/>
        </w:rPr>
        <w:t>и</w:t>
      </w:r>
      <w:r w:rsidRPr="00BF0DFF">
        <w:rPr>
          <w:sz w:val="28"/>
          <w:szCs w:val="28"/>
        </w:rPr>
        <w:t xml:space="preserve">?» демонстрируют </w:t>
      </w:r>
      <w:r w:rsidRPr="00BF0DFF">
        <w:rPr>
          <w:color w:val="000000"/>
          <w:sz w:val="28"/>
          <w:szCs w:val="28"/>
        </w:rPr>
        <w:t xml:space="preserve"> коррупционные условия, </w:t>
      </w:r>
      <w:r w:rsidRPr="00BF0DFF">
        <w:rPr>
          <w:sz w:val="28"/>
          <w:szCs w:val="28"/>
        </w:rPr>
        <w:t xml:space="preserve">затрудняющие осуществление предпринимательской деятельности: </w:t>
      </w:r>
    </w:p>
    <w:p w:rsidR="006174A2" w:rsidRDefault="006174A2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</w:p>
    <w:p w:rsidR="006174A2" w:rsidRDefault="0075775C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592455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74A2" w:rsidRDefault="00770984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  <w:r w:rsidR="002D2A7B">
        <w:rPr>
          <w:noProof/>
          <w:sz w:val="28"/>
          <w:szCs w:val="28"/>
          <w:lang w:eastAsia="ru-RU"/>
        </w:rPr>
        <w:t>Шесть респондентов, в качестве ответа на указанный вопрос</w:t>
      </w:r>
      <w:r w:rsidR="00744F8F">
        <w:rPr>
          <w:noProof/>
          <w:sz w:val="28"/>
          <w:szCs w:val="28"/>
          <w:lang w:eastAsia="ru-RU"/>
        </w:rPr>
        <w:t>,</w:t>
      </w:r>
      <w:r w:rsidR="002D2A7B">
        <w:rPr>
          <w:noProof/>
          <w:sz w:val="28"/>
          <w:szCs w:val="28"/>
          <w:lang w:eastAsia="ru-RU"/>
        </w:rPr>
        <w:t xml:space="preserve"> выбрали ответ «иное», указав:</w:t>
      </w:r>
    </w:p>
    <w:tbl>
      <w:tblPr>
        <w:tblW w:w="9513" w:type="dxa"/>
        <w:tblInd w:w="93" w:type="dxa"/>
        <w:tblLook w:val="04A0"/>
      </w:tblPr>
      <w:tblGrid>
        <w:gridCol w:w="6517"/>
        <w:gridCol w:w="2996"/>
      </w:tblGrid>
      <w:tr w:rsidR="002D2A7B" w:rsidRPr="002D2A7B" w:rsidTr="002D2A7B">
        <w:trPr>
          <w:trHeight w:val="315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A7B" w:rsidRPr="002D2A7B" w:rsidRDefault="002D2A7B" w:rsidP="002D2A7B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- нет действий, создающих помех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7B" w:rsidRPr="002D2A7B" w:rsidRDefault="002D2A7B" w:rsidP="002D2A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3 респондента</w:t>
            </w:r>
          </w:p>
        </w:tc>
      </w:tr>
      <w:tr w:rsidR="002D2A7B" w:rsidRPr="002D2A7B" w:rsidTr="002D2A7B">
        <w:trPr>
          <w:trHeight w:val="315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A7B" w:rsidRPr="002D2A7B" w:rsidRDefault="002D2A7B" w:rsidP="002D2A7B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- затрудняюсь ответить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  <w:r w:rsidRPr="002D2A7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7B" w:rsidRPr="002D2A7B" w:rsidRDefault="002D2A7B" w:rsidP="002D2A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2 респондента</w:t>
            </w:r>
          </w:p>
        </w:tc>
      </w:tr>
      <w:tr w:rsidR="002D2A7B" w:rsidRPr="002D2A7B" w:rsidTr="002D2A7B">
        <w:trPr>
          <w:trHeight w:val="630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A7B" w:rsidRPr="002D2A7B" w:rsidRDefault="002D2A7B" w:rsidP="002D2A7B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- увеличенные сроки проведения различных процедур оформления документов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7B" w:rsidRPr="002D2A7B" w:rsidRDefault="002D2A7B" w:rsidP="002D2A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D2A7B">
              <w:rPr>
                <w:color w:val="000000"/>
                <w:sz w:val="28"/>
                <w:szCs w:val="28"/>
                <w:lang w:eastAsia="ru-RU"/>
              </w:rPr>
              <w:t>1 респондент</w:t>
            </w:r>
          </w:p>
        </w:tc>
      </w:tr>
    </w:tbl>
    <w:p w:rsidR="002D2A7B" w:rsidRDefault="002D2A7B" w:rsidP="00711D0F">
      <w:pPr>
        <w:spacing w:line="360" w:lineRule="auto"/>
        <w:jc w:val="both"/>
        <w:rPr>
          <w:noProof/>
          <w:sz w:val="28"/>
          <w:szCs w:val="28"/>
          <w:lang w:eastAsia="ru-RU"/>
        </w:rPr>
      </w:pPr>
    </w:p>
    <w:p w:rsidR="006174A2" w:rsidRPr="00006934" w:rsidRDefault="00006934" w:rsidP="00006934">
      <w:pPr>
        <w:pStyle w:val="a4"/>
        <w:numPr>
          <w:ilvl w:val="1"/>
          <w:numId w:val="15"/>
        </w:numPr>
        <w:spacing w:line="360" w:lineRule="auto"/>
        <w:jc w:val="both"/>
        <w:rPr>
          <w:b/>
          <w:noProof/>
          <w:sz w:val="28"/>
          <w:szCs w:val="28"/>
        </w:rPr>
      </w:pPr>
      <w:r w:rsidRPr="00006934">
        <w:rPr>
          <w:b/>
          <w:noProof/>
          <w:sz w:val="28"/>
          <w:szCs w:val="28"/>
        </w:rPr>
        <w:lastRenderedPageBreak/>
        <w:t>Оценка динамики коррупции на различных уровнях</w:t>
      </w:r>
    </w:p>
    <w:p w:rsidR="002611FC" w:rsidRDefault="002611FC" w:rsidP="006F5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Значимыми оказываются результаты анализа изменения динамики коррупции на различных уровнях. Так, </w:t>
      </w:r>
      <w:r w:rsidR="00E66CAD"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>респондент</w:t>
      </w:r>
      <w:r w:rsidR="00E66CAD">
        <w:rPr>
          <w:sz w:val="28"/>
          <w:szCs w:val="28"/>
        </w:rPr>
        <w:t>ов</w:t>
      </w:r>
      <w:r>
        <w:rPr>
          <w:sz w:val="28"/>
          <w:szCs w:val="28"/>
        </w:rPr>
        <w:t xml:space="preserve"> склонн</w:t>
      </w:r>
      <w:r w:rsidR="00E66CAD">
        <w:rPr>
          <w:sz w:val="28"/>
          <w:szCs w:val="28"/>
        </w:rPr>
        <w:t>а</w:t>
      </w:r>
      <w:r>
        <w:rPr>
          <w:sz w:val="28"/>
          <w:szCs w:val="28"/>
        </w:rPr>
        <w:t xml:space="preserve"> считать, что уровень коррупции </w:t>
      </w:r>
      <w:r w:rsidR="00355263">
        <w:rPr>
          <w:sz w:val="28"/>
          <w:szCs w:val="28"/>
        </w:rPr>
        <w:t xml:space="preserve">за год </w:t>
      </w:r>
      <w:r w:rsidR="000E0381">
        <w:rPr>
          <w:sz w:val="28"/>
          <w:szCs w:val="28"/>
        </w:rPr>
        <w:t>остался на прежнем уровне</w:t>
      </w:r>
      <w:r>
        <w:rPr>
          <w:sz w:val="28"/>
          <w:szCs w:val="28"/>
        </w:rPr>
        <w:t xml:space="preserve"> </w:t>
      </w:r>
      <w:r w:rsidR="00E66CAD">
        <w:rPr>
          <w:sz w:val="28"/>
          <w:szCs w:val="28"/>
        </w:rPr>
        <w:t>как в городском округе Кинель Самарской области (</w:t>
      </w:r>
      <w:r w:rsidR="00D81A87">
        <w:rPr>
          <w:sz w:val="28"/>
          <w:szCs w:val="28"/>
        </w:rPr>
        <w:t>4</w:t>
      </w:r>
      <w:r w:rsidR="008A6F07">
        <w:rPr>
          <w:sz w:val="28"/>
          <w:szCs w:val="28"/>
        </w:rPr>
        <w:t>4</w:t>
      </w:r>
      <w:r w:rsidR="00D81A87">
        <w:rPr>
          <w:sz w:val="28"/>
          <w:szCs w:val="28"/>
        </w:rPr>
        <w:t>,</w:t>
      </w:r>
      <w:r w:rsidR="008A6F07">
        <w:rPr>
          <w:sz w:val="28"/>
          <w:szCs w:val="28"/>
        </w:rPr>
        <w:t>17</w:t>
      </w:r>
      <w:r w:rsidR="00D81A87">
        <w:rPr>
          <w:sz w:val="28"/>
          <w:szCs w:val="28"/>
        </w:rPr>
        <w:t>%), так и в Самарской области</w:t>
      </w:r>
      <w:r>
        <w:rPr>
          <w:sz w:val="28"/>
          <w:szCs w:val="28"/>
        </w:rPr>
        <w:t xml:space="preserve"> </w:t>
      </w:r>
      <w:r w:rsidR="00BA3E9E">
        <w:rPr>
          <w:sz w:val="28"/>
          <w:szCs w:val="28"/>
        </w:rPr>
        <w:t xml:space="preserve">(57,50%) </w:t>
      </w:r>
      <w:r>
        <w:rPr>
          <w:sz w:val="28"/>
          <w:szCs w:val="28"/>
        </w:rPr>
        <w:t xml:space="preserve">и в стране в целом </w:t>
      </w:r>
      <w:r w:rsidRPr="00052482">
        <w:rPr>
          <w:sz w:val="28"/>
          <w:szCs w:val="28"/>
        </w:rPr>
        <w:t>(</w:t>
      </w:r>
      <w:r w:rsidR="00BA3E9E">
        <w:rPr>
          <w:sz w:val="28"/>
          <w:szCs w:val="28"/>
        </w:rPr>
        <w:t>63,33</w:t>
      </w:r>
      <w:r>
        <w:rPr>
          <w:sz w:val="28"/>
          <w:szCs w:val="28"/>
        </w:rPr>
        <w:t>%</w:t>
      </w:r>
      <w:r w:rsidRPr="0005248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8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городском округе </w:t>
      </w:r>
      <w:r w:rsidR="00D81A87">
        <w:rPr>
          <w:sz w:val="28"/>
          <w:szCs w:val="28"/>
        </w:rPr>
        <w:t xml:space="preserve">Кинель Самарской области </w:t>
      </w:r>
      <w:r>
        <w:rPr>
          <w:sz w:val="28"/>
          <w:szCs w:val="28"/>
        </w:rPr>
        <w:t xml:space="preserve">уровень коррупции, по мнению </w:t>
      </w:r>
      <w:r w:rsidR="00BA3E9E">
        <w:rPr>
          <w:sz w:val="28"/>
          <w:szCs w:val="28"/>
        </w:rPr>
        <w:t>–</w:t>
      </w:r>
      <w:r w:rsidR="00355263">
        <w:rPr>
          <w:sz w:val="28"/>
          <w:szCs w:val="28"/>
        </w:rPr>
        <w:t xml:space="preserve"> </w:t>
      </w:r>
      <w:r w:rsidR="00BA3E9E">
        <w:rPr>
          <w:sz w:val="28"/>
          <w:szCs w:val="28"/>
        </w:rPr>
        <w:t>54,17</w:t>
      </w:r>
      <w:r w:rsidR="00D81A8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опрошенных жителей, </w:t>
      </w:r>
      <w:r w:rsidR="00D81A87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. Доля мнений о том, что уровень коррупции </w:t>
      </w:r>
      <w:r w:rsidR="00D81A87">
        <w:rPr>
          <w:sz w:val="28"/>
          <w:szCs w:val="28"/>
        </w:rPr>
        <w:t xml:space="preserve">в городском округе Кинель Самарской области </w:t>
      </w:r>
      <w:r>
        <w:rPr>
          <w:sz w:val="28"/>
          <w:szCs w:val="28"/>
        </w:rPr>
        <w:t xml:space="preserve">увеличился весьма небольшая </w:t>
      </w:r>
      <w:r w:rsidR="00BA3E9E">
        <w:rPr>
          <w:sz w:val="28"/>
          <w:szCs w:val="28"/>
        </w:rPr>
        <w:t>–</w:t>
      </w:r>
      <w:r w:rsidR="00355263">
        <w:rPr>
          <w:sz w:val="28"/>
          <w:szCs w:val="28"/>
        </w:rPr>
        <w:t xml:space="preserve"> </w:t>
      </w:r>
      <w:r w:rsidR="00BA3E9E">
        <w:rPr>
          <w:sz w:val="28"/>
          <w:szCs w:val="28"/>
        </w:rPr>
        <w:t>1,67</w:t>
      </w:r>
      <w:r w:rsidR="0070146F">
        <w:rPr>
          <w:sz w:val="28"/>
          <w:szCs w:val="28"/>
        </w:rPr>
        <w:t>%, по сравнению в</w:t>
      </w:r>
      <w:r w:rsidR="00D81A87">
        <w:rPr>
          <w:sz w:val="28"/>
          <w:szCs w:val="28"/>
        </w:rPr>
        <w:t xml:space="preserve"> Самарской област</w:t>
      </w:r>
      <w:r w:rsidR="0070146F">
        <w:rPr>
          <w:sz w:val="28"/>
          <w:szCs w:val="28"/>
        </w:rPr>
        <w:t>и</w:t>
      </w:r>
      <w:r w:rsidR="00D81A87">
        <w:rPr>
          <w:sz w:val="28"/>
          <w:szCs w:val="28"/>
        </w:rPr>
        <w:t xml:space="preserve"> </w:t>
      </w:r>
      <w:r w:rsidR="0070146F">
        <w:rPr>
          <w:sz w:val="28"/>
          <w:szCs w:val="28"/>
        </w:rPr>
        <w:t>(</w:t>
      </w:r>
      <w:r w:rsidR="00BA3E9E">
        <w:rPr>
          <w:sz w:val="28"/>
          <w:szCs w:val="28"/>
        </w:rPr>
        <w:t>5,83</w:t>
      </w:r>
      <w:r w:rsidR="0070146F">
        <w:rPr>
          <w:sz w:val="28"/>
          <w:szCs w:val="28"/>
        </w:rPr>
        <w:t xml:space="preserve">%) и в стране в целом </w:t>
      </w:r>
      <w:r w:rsidR="00D81A87">
        <w:rPr>
          <w:sz w:val="28"/>
          <w:szCs w:val="28"/>
        </w:rPr>
        <w:t>(</w:t>
      </w:r>
      <w:r w:rsidR="00BA3E9E">
        <w:rPr>
          <w:sz w:val="28"/>
          <w:szCs w:val="28"/>
        </w:rPr>
        <w:t>17,5</w:t>
      </w:r>
      <w:r w:rsidR="0070146F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2611FC" w:rsidRDefault="000E0381" w:rsidP="00E66CAD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810250" cy="20002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0DFF" w:rsidRPr="00BF0DFF" w:rsidRDefault="00BF0DFF" w:rsidP="00BF0DFF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 w:rsidRPr="00BF0DFF">
        <w:rPr>
          <w:b/>
          <w:sz w:val="30"/>
          <w:szCs w:val="30"/>
        </w:rPr>
        <w:t>Оценка эффективности антикоррупционных мер в федеральных органах власти, областных органах власти, местных органах власти</w:t>
      </w:r>
    </w:p>
    <w:p w:rsidR="008B28A6" w:rsidRDefault="00CF5126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</w:t>
      </w:r>
      <w:r w:rsidR="007B3B4A">
        <w:rPr>
          <w:sz w:val="30"/>
          <w:szCs w:val="30"/>
          <w:lang w:eastAsia="ru-RU"/>
        </w:rPr>
        <w:t xml:space="preserve">еспонденты </w:t>
      </w:r>
      <w:r w:rsidR="008B28A6">
        <w:rPr>
          <w:sz w:val="30"/>
          <w:szCs w:val="30"/>
          <w:lang w:eastAsia="ru-RU"/>
        </w:rPr>
        <w:t xml:space="preserve">также </w:t>
      </w:r>
      <w:r w:rsidR="00314EE1" w:rsidRPr="00314EE1">
        <w:rPr>
          <w:sz w:val="30"/>
          <w:szCs w:val="30"/>
          <w:lang w:eastAsia="ru-RU"/>
        </w:rPr>
        <w:t>оцени</w:t>
      </w:r>
      <w:r w:rsidR="007B3B4A">
        <w:rPr>
          <w:sz w:val="30"/>
          <w:szCs w:val="30"/>
          <w:lang w:eastAsia="ru-RU"/>
        </w:rPr>
        <w:t>ли</w:t>
      </w:r>
      <w:r w:rsidR="00314EE1" w:rsidRPr="00314EE1">
        <w:rPr>
          <w:sz w:val="30"/>
          <w:szCs w:val="30"/>
          <w:lang w:eastAsia="ru-RU"/>
        </w:rPr>
        <w:t xml:space="preserve"> эффективность антикоррупционных мер в федеральных органах власти, областных органах власти, местных органах власти</w:t>
      </w:r>
      <w:r w:rsidR="008B28A6">
        <w:rPr>
          <w:sz w:val="30"/>
          <w:szCs w:val="30"/>
          <w:lang w:eastAsia="ru-RU"/>
        </w:rPr>
        <w:t xml:space="preserve">: </w:t>
      </w:r>
    </w:p>
    <w:p w:rsidR="007B3B4A" w:rsidRDefault="007B3B4A" w:rsidP="007B3B4A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810250" cy="2114550"/>
            <wp:effectExtent l="19050" t="0" r="1905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15CA7" w:rsidRDefault="00F15CA7" w:rsidP="00F15CA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 xml:space="preserve">Так, 58% респондентов дали среднюю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антикоррупционных мер</w:t>
      </w:r>
      <w:r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. 31% респондентов дал высокую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антикоррупционных мер</w:t>
      </w:r>
      <w:r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. 11% респондентов оценили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ь</w:t>
      </w:r>
      <w:r w:rsidRPr="00314EE1">
        <w:rPr>
          <w:sz w:val="30"/>
          <w:szCs w:val="30"/>
          <w:lang w:eastAsia="ru-RU"/>
        </w:rPr>
        <w:t xml:space="preserve"> антикоррупционных мер</w:t>
      </w:r>
      <w:r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 как низкую.</w:t>
      </w:r>
    </w:p>
    <w:p w:rsidR="001E5C08" w:rsidRDefault="001E5C08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BF0DFF" w:rsidRPr="00BF0DFF" w:rsidRDefault="00BF0DFF" w:rsidP="00BF0DFF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 w:rsidRPr="00BF0DFF">
        <w:rPr>
          <w:b/>
          <w:sz w:val="30"/>
          <w:szCs w:val="30"/>
        </w:rPr>
        <w:t>Оценка степени регламентации действий сотрудников органов местного самоуправления городского округа Кинель Самарской области</w:t>
      </w:r>
    </w:p>
    <w:p w:rsidR="00C16CF9" w:rsidRDefault="001E5C08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Pr="001E5C08">
        <w:rPr>
          <w:sz w:val="30"/>
          <w:szCs w:val="30"/>
          <w:lang w:eastAsia="ru-RU"/>
        </w:rPr>
        <w:t>тепень регламентации действий сотрудников органов местного</w:t>
      </w:r>
      <w:r>
        <w:rPr>
          <w:sz w:val="30"/>
          <w:szCs w:val="30"/>
          <w:lang w:eastAsia="ru-RU"/>
        </w:rPr>
        <w:t xml:space="preserve"> самоуправления городского округа Кинель Самарской области респонденты оценили следующим образом:</w:t>
      </w:r>
    </w:p>
    <w:tbl>
      <w:tblPr>
        <w:tblW w:w="9371" w:type="dxa"/>
        <w:tblInd w:w="93" w:type="dxa"/>
        <w:tblLook w:val="04A0"/>
      </w:tblPr>
      <w:tblGrid>
        <w:gridCol w:w="5820"/>
        <w:gridCol w:w="3551"/>
      </w:tblGrid>
      <w:tr w:rsidR="00864753" w:rsidRPr="00864753" w:rsidTr="00622583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53" w:rsidRPr="00864753" w:rsidRDefault="00864753" w:rsidP="0086475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>Ответы респондентов</w:t>
            </w:r>
            <w:r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53" w:rsidRPr="00864753" w:rsidRDefault="00864753" w:rsidP="0086475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>% от всего</w:t>
            </w:r>
            <w:r w:rsidR="00622583">
              <w:rPr>
                <w:color w:val="000000"/>
                <w:sz w:val="20"/>
                <w:szCs w:val="20"/>
                <w:lang w:eastAsia="ru-RU"/>
              </w:rPr>
              <w:t xml:space="preserve"> количества  о</w:t>
            </w:r>
            <w:r w:rsidRPr="00864753">
              <w:rPr>
                <w:color w:val="000000"/>
                <w:sz w:val="20"/>
                <w:szCs w:val="20"/>
                <w:lang w:eastAsia="ru-RU"/>
              </w:rPr>
              <w:t>прошенных</w:t>
            </w:r>
          </w:p>
        </w:tc>
      </w:tr>
      <w:tr w:rsidR="00864753" w:rsidRPr="00864753" w:rsidTr="00622583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29</w:t>
            </w:r>
          </w:p>
        </w:tc>
      </w:tr>
      <w:tr w:rsidR="00864753" w:rsidRPr="00864753" w:rsidTr="0062258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большая часть действий регламентирована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 w:rsidRPr="00D86C26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45</w:t>
            </w:r>
          </w:p>
        </w:tc>
      </w:tr>
      <w:tr w:rsidR="00864753" w:rsidRPr="00864753" w:rsidTr="0062258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9</w:t>
            </w:r>
          </w:p>
        </w:tc>
      </w:tr>
      <w:tr w:rsidR="00864753" w:rsidRPr="00864753" w:rsidTr="0062258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10</w:t>
            </w:r>
          </w:p>
        </w:tc>
      </w:tr>
      <w:tr w:rsidR="00864753" w:rsidRPr="00864753" w:rsidTr="0062258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регламентированы, но не соблюдаются по временным параметрам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10</w:t>
            </w:r>
          </w:p>
        </w:tc>
      </w:tr>
      <w:tr w:rsidR="00864753" w:rsidRPr="00864753" w:rsidTr="0062258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64753">
              <w:rPr>
                <w:color w:val="000000"/>
                <w:lang w:eastAsia="ru-RU"/>
              </w:rPr>
              <w:t>почти не соблюдаются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0</w:t>
            </w:r>
          </w:p>
        </w:tc>
      </w:tr>
    </w:tbl>
    <w:p w:rsidR="0023147D" w:rsidRDefault="0023147D" w:rsidP="0023147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23147D" w:rsidRPr="0023147D" w:rsidRDefault="0023147D" w:rsidP="0023147D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Доля опрошенных, считающих, </w:t>
      </w:r>
      <w:r w:rsidRPr="004E6D1C">
        <w:rPr>
          <w:sz w:val="28"/>
          <w:szCs w:val="28"/>
        </w:rPr>
        <w:t xml:space="preserve">что </w:t>
      </w:r>
      <w:r>
        <w:rPr>
          <w:sz w:val="28"/>
          <w:szCs w:val="28"/>
        </w:rPr>
        <w:t>действия регламентированы полностью и достаточно подробно, составляет 29%. На то, что</w:t>
      </w:r>
      <w:r w:rsidRPr="00DB0E9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часть действий сотрудников регламентирована, указали – 45%. И только 9 % опрошенных указали, что</w:t>
      </w:r>
      <w:r w:rsidRPr="00DB0E9F">
        <w:rPr>
          <w:sz w:val="28"/>
          <w:szCs w:val="28"/>
        </w:rPr>
        <w:t xml:space="preserve"> </w:t>
      </w:r>
      <w:r w:rsidRPr="00FE2B06">
        <w:rPr>
          <w:sz w:val="28"/>
          <w:szCs w:val="28"/>
        </w:rPr>
        <w:t>регламентированы общие черты деятельности, в рамках которой у сотрудников существует некоторая свобода действий</w:t>
      </w:r>
      <w:r>
        <w:rPr>
          <w:sz w:val="28"/>
          <w:szCs w:val="28"/>
        </w:rPr>
        <w:t xml:space="preserve">. В то </w:t>
      </w:r>
      <w:r>
        <w:rPr>
          <w:sz w:val="28"/>
          <w:szCs w:val="28"/>
        </w:rPr>
        <w:lastRenderedPageBreak/>
        <w:t xml:space="preserve">же время доля опрошенных, считающих, </w:t>
      </w:r>
      <w:r w:rsidRPr="004E6D1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3147D">
        <w:rPr>
          <w:color w:val="000000"/>
          <w:sz w:val="28"/>
          <w:szCs w:val="28"/>
        </w:rPr>
        <w:t>действия регламентированы, но не соблюдаются по временным параметрам</w:t>
      </w:r>
      <w:r>
        <w:rPr>
          <w:color w:val="000000"/>
          <w:sz w:val="28"/>
          <w:szCs w:val="28"/>
        </w:rPr>
        <w:t xml:space="preserve"> – 10%.</w:t>
      </w:r>
    </w:p>
    <w:p w:rsidR="001E5C08" w:rsidRDefault="001E5C08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B23367" w:rsidRPr="00B23367" w:rsidRDefault="00B23367" w:rsidP="00B23367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 w:rsidRPr="00B23367">
        <w:rPr>
          <w:b/>
          <w:sz w:val="30"/>
          <w:szCs w:val="30"/>
        </w:rPr>
        <w:t>Оценка удовлетворенности граждан деятельностью органов местного самоуправления городского округа Кинель</w:t>
      </w:r>
    </w:p>
    <w:p w:rsidR="00C16CF9" w:rsidRDefault="00806574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Количество у</w:t>
      </w:r>
      <w:r w:rsidRPr="00806574">
        <w:rPr>
          <w:sz w:val="30"/>
          <w:szCs w:val="30"/>
          <w:lang w:eastAsia="ru-RU"/>
        </w:rPr>
        <w:t>довлетворен</w:t>
      </w:r>
      <w:r>
        <w:rPr>
          <w:sz w:val="30"/>
          <w:szCs w:val="30"/>
          <w:lang w:eastAsia="ru-RU"/>
        </w:rPr>
        <w:t>ных</w:t>
      </w:r>
      <w:r w:rsidRPr="00806574">
        <w:rPr>
          <w:sz w:val="30"/>
          <w:szCs w:val="30"/>
          <w:lang w:eastAsia="ru-RU"/>
        </w:rPr>
        <w:t xml:space="preserve"> деятельностью органов местного самоуправления городского округа Кинель</w:t>
      </w:r>
      <w:r>
        <w:rPr>
          <w:sz w:val="30"/>
          <w:szCs w:val="30"/>
          <w:lang w:eastAsia="ru-RU"/>
        </w:rPr>
        <w:t xml:space="preserve"> </w:t>
      </w:r>
      <w:r w:rsidR="00622583">
        <w:rPr>
          <w:sz w:val="30"/>
          <w:szCs w:val="30"/>
          <w:lang w:eastAsia="ru-RU"/>
        </w:rPr>
        <w:t xml:space="preserve">среди опрошенных </w:t>
      </w:r>
      <w:r>
        <w:rPr>
          <w:sz w:val="30"/>
          <w:szCs w:val="30"/>
          <w:lang w:eastAsia="ru-RU"/>
        </w:rPr>
        <w:t xml:space="preserve">намного превышает </w:t>
      </w:r>
      <w:r w:rsidR="00622583">
        <w:rPr>
          <w:sz w:val="30"/>
          <w:szCs w:val="30"/>
          <w:lang w:eastAsia="ru-RU"/>
        </w:rPr>
        <w:t xml:space="preserve">количество </w:t>
      </w:r>
      <w:r>
        <w:rPr>
          <w:sz w:val="30"/>
          <w:szCs w:val="30"/>
          <w:lang w:eastAsia="ru-RU"/>
        </w:rPr>
        <w:t>не удовлетворенных деятельностью.</w:t>
      </w:r>
    </w:p>
    <w:p w:rsidR="00806574" w:rsidRDefault="00806574" w:rsidP="005145D0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267325" cy="2466975"/>
            <wp:effectExtent l="1905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3367" w:rsidRDefault="00B23367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B23367" w:rsidRPr="00B23367" w:rsidRDefault="00B23367" w:rsidP="00B23367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 w:rsidRPr="00B23367">
        <w:rPr>
          <w:b/>
          <w:sz w:val="30"/>
          <w:szCs w:val="30"/>
        </w:rPr>
        <w:t xml:space="preserve">Оценка </w:t>
      </w:r>
      <w:r>
        <w:rPr>
          <w:b/>
          <w:sz w:val="30"/>
          <w:szCs w:val="30"/>
        </w:rPr>
        <w:t>уров</w:t>
      </w:r>
      <w:r w:rsidRPr="00B23367">
        <w:rPr>
          <w:b/>
          <w:sz w:val="30"/>
          <w:szCs w:val="30"/>
        </w:rPr>
        <w:t>ня информационной открытости органов местного самоуправления городского округа Кинель Самарской области</w:t>
      </w:r>
    </w:p>
    <w:p w:rsidR="00C16CF9" w:rsidRDefault="00EC2A5D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На вопрос к</w:t>
      </w:r>
      <w:r w:rsidR="006D095D" w:rsidRPr="006D095D">
        <w:rPr>
          <w:sz w:val="30"/>
          <w:szCs w:val="30"/>
          <w:lang w:eastAsia="ru-RU"/>
        </w:rPr>
        <w:t>ак Вы оцениваете уровень информационной открытости органов местного самоуправления городского округа Кинель Самарской области</w:t>
      </w:r>
      <w:r>
        <w:rPr>
          <w:sz w:val="30"/>
          <w:szCs w:val="30"/>
          <w:lang w:eastAsia="ru-RU"/>
        </w:rPr>
        <w:t xml:space="preserve"> – 63% респондентов поставили высокую оценку информационной открытости органов местного самоуправления городского округа Кинель Самарской области, 31% респондентов поставили среднюю оценку и только 6% респондентов поставили низкую оценку.</w:t>
      </w:r>
    </w:p>
    <w:p w:rsidR="00D86C26" w:rsidRDefault="00D86C26" w:rsidP="000E6E53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543550" cy="2667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3367" w:rsidRDefault="00B23367" w:rsidP="00EC2A5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B23367" w:rsidRPr="00B23367" w:rsidRDefault="00B23367" w:rsidP="00B23367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Оценка </w:t>
      </w:r>
      <w:r w:rsidRPr="00B23367">
        <w:rPr>
          <w:b/>
          <w:sz w:val="30"/>
          <w:szCs w:val="30"/>
        </w:rPr>
        <w:t>уровн</w:t>
      </w:r>
      <w:r>
        <w:rPr>
          <w:b/>
          <w:sz w:val="30"/>
          <w:szCs w:val="30"/>
        </w:rPr>
        <w:t>я</w:t>
      </w:r>
      <w:r w:rsidRPr="00B23367">
        <w:rPr>
          <w:b/>
          <w:sz w:val="30"/>
          <w:szCs w:val="30"/>
        </w:rPr>
        <w:t xml:space="preserve"> коррупции в органах местного самоуправления, муниципальных учреждениях городского округа Кинель Самарской области</w:t>
      </w:r>
    </w:p>
    <w:p w:rsidR="00EC2A5D" w:rsidRDefault="00EC2A5D" w:rsidP="00EC2A5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На вопрос: К</w:t>
      </w:r>
      <w:r w:rsidRPr="00C9177F">
        <w:rPr>
          <w:sz w:val="30"/>
          <w:szCs w:val="30"/>
          <w:lang w:eastAsia="ru-RU"/>
        </w:rPr>
        <w:t>ак Вы оцениваете уровень коррупции в органах местного самоуправления, муниципальных учреждениях городского округа Кинель Самарской области?</w:t>
      </w:r>
      <w:r>
        <w:rPr>
          <w:sz w:val="30"/>
          <w:szCs w:val="30"/>
          <w:lang w:eastAsia="ru-RU"/>
        </w:rPr>
        <w:t xml:space="preserve"> респонденты ответили следующим образом:</w:t>
      </w:r>
    </w:p>
    <w:p w:rsidR="00C16CF9" w:rsidRDefault="00E678C8" w:rsidP="00E678C8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543550" cy="26098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78C8" w:rsidRDefault="00E678C8" w:rsidP="00E678C8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65% респондентов указали что уровень коррупции в органах местного самоуправления в городском округе Кинель Самарской области низкий, 30% респондентов оценили его как средний</w:t>
      </w:r>
      <w:r w:rsidR="004F1248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 xml:space="preserve"> </w:t>
      </w:r>
      <w:r w:rsidR="004F1248">
        <w:rPr>
          <w:sz w:val="30"/>
          <w:szCs w:val="30"/>
          <w:lang w:eastAsia="ru-RU"/>
        </w:rPr>
        <w:t>И</w:t>
      </w:r>
      <w:r>
        <w:rPr>
          <w:sz w:val="30"/>
          <w:szCs w:val="30"/>
          <w:lang w:eastAsia="ru-RU"/>
        </w:rPr>
        <w:t xml:space="preserve"> только 5% респондентов указали на высокий уровень коррупции в органах </w:t>
      </w:r>
      <w:r>
        <w:rPr>
          <w:sz w:val="30"/>
          <w:szCs w:val="30"/>
          <w:lang w:eastAsia="ru-RU"/>
        </w:rPr>
        <w:lastRenderedPageBreak/>
        <w:t>местного самоуправления в городском округе Кинель Самарской области</w:t>
      </w:r>
      <w:r w:rsidR="004F1248">
        <w:rPr>
          <w:sz w:val="30"/>
          <w:szCs w:val="30"/>
          <w:lang w:eastAsia="ru-RU"/>
        </w:rPr>
        <w:t>, хотя ни один респондент не указал, что попадал в коррупционную ситуацию в органах местного самоу</w:t>
      </w:r>
      <w:r w:rsidR="00F73351">
        <w:rPr>
          <w:sz w:val="30"/>
          <w:szCs w:val="30"/>
          <w:lang w:eastAsia="ru-RU"/>
        </w:rPr>
        <w:t>правления городского округа Кин</w:t>
      </w:r>
      <w:r w:rsidR="004F1248">
        <w:rPr>
          <w:sz w:val="30"/>
          <w:szCs w:val="30"/>
          <w:lang w:eastAsia="ru-RU"/>
        </w:rPr>
        <w:t xml:space="preserve">ель Самарской области (см. </w:t>
      </w:r>
      <w:r w:rsidR="00607D88">
        <w:rPr>
          <w:sz w:val="30"/>
          <w:szCs w:val="30"/>
          <w:lang w:eastAsia="ru-RU"/>
        </w:rPr>
        <w:t xml:space="preserve">ответы на вопрос в подразделе </w:t>
      </w:r>
      <w:r w:rsidR="00035B77">
        <w:rPr>
          <w:sz w:val="30"/>
          <w:szCs w:val="30"/>
          <w:lang w:eastAsia="ru-RU"/>
        </w:rPr>
        <w:t>2.1.</w:t>
      </w:r>
      <w:r w:rsidR="00607D88">
        <w:rPr>
          <w:sz w:val="30"/>
          <w:szCs w:val="30"/>
          <w:lang w:eastAsia="ru-RU"/>
        </w:rPr>
        <w:t xml:space="preserve"> аналитической справки</w:t>
      </w:r>
      <w:r w:rsidR="004F1248">
        <w:rPr>
          <w:sz w:val="30"/>
          <w:szCs w:val="30"/>
          <w:lang w:eastAsia="ru-RU"/>
        </w:rPr>
        <w:t xml:space="preserve">). </w:t>
      </w:r>
    </w:p>
    <w:p w:rsidR="00607D88" w:rsidRPr="00607D88" w:rsidRDefault="00607D88" w:rsidP="00607D88">
      <w:pPr>
        <w:pStyle w:val="a4"/>
        <w:spacing w:line="360" w:lineRule="auto"/>
        <w:ind w:left="1080"/>
        <w:jc w:val="both"/>
        <w:rPr>
          <w:b/>
          <w:sz w:val="30"/>
          <w:szCs w:val="30"/>
        </w:rPr>
      </w:pPr>
    </w:p>
    <w:p w:rsidR="00B23367" w:rsidRPr="00160550" w:rsidRDefault="00160550" w:rsidP="00160550">
      <w:pPr>
        <w:pStyle w:val="a4"/>
        <w:numPr>
          <w:ilvl w:val="1"/>
          <w:numId w:val="15"/>
        </w:numPr>
        <w:spacing w:line="360" w:lineRule="auto"/>
        <w:ind w:left="0" w:firstLine="1080"/>
        <w:jc w:val="both"/>
        <w:rPr>
          <w:b/>
          <w:sz w:val="30"/>
          <w:szCs w:val="30"/>
        </w:rPr>
      </w:pPr>
      <w:r w:rsidRPr="00160550">
        <w:rPr>
          <w:b/>
          <w:sz w:val="28"/>
          <w:szCs w:val="28"/>
        </w:rPr>
        <w:t>Выявление мер, способных в наибольшей степени повлиять на снижение уровня коррупции в городском округе Кинель Самарской области</w:t>
      </w:r>
    </w:p>
    <w:p w:rsidR="00A151E5" w:rsidRDefault="00A151E5" w:rsidP="00A151E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A509A1">
        <w:rPr>
          <w:sz w:val="28"/>
          <w:szCs w:val="28"/>
        </w:rPr>
        <w:t>Ответы респондентов на вопрос: Какие из перечисленных ниже мер, на Ваш взгляд, в наибольшей степени способны повлиять на снижение коррупции в городском округе</w:t>
      </w:r>
      <w:r>
        <w:rPr>
          <w:sz w:val="28"/>
          <w:szCs w:val="28"/>
        </w:rPr>
        <w:t xml:space="preserve"> Кинель Самарской области</w:t>
      </w:r>
      <w:r w:rsidRPr="00A509A1">
        <w:rPr>
          <w:sz w:val="28"/>
          <w:szCs w:val="28"/>
        </w:rPr>
        <w:t>? (необходимо было указать не более трех вариантов ответа) показывают меры, способные в наибольшей степени повлиять на снижение коррупции в городском округе</w:t>
      </w:r>
      <w:r>
        <w:rPr>
          <w:sz w:val="28"/>
          <w:szCs w:val="28"/>
        </w:rPr>
        <w:t xml:space="preserve"> Кинель Самарской области</w:t>
      </w:r>
      <w:r w:rsidRPr="00A509A1">
        <w:rPr>
          <w:sz w:val="28"/>
          <w:szCs w:val="28"/>
        </w:rPr>
        <w:t>:</w:t>
      </w:r>
    </w:p>
    <w:p w:rsidR="00F359F3" w:rsidRDefault="00F359F3" w:rsidP="00F359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эффективным мерам, способным повлиять на снижение коррупции в городском округе Кинель Самарской области, респонденты, прежде всего, относят:</w:t>
      </w:r>
    </w:p>
    <w:p w:rsidR="00D15318" w:rsidRDefault="00F359F3" w:rsidP="00F359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318" w:rsidRPr="00D15318">
        <w:rPr>
          <w:sz w:val="28"/>
          <w:szCs w:val="28"/>
        </w:rPr>
        <w:t>четкая регламентация административных процедур</w:t>
      </w:r>
      <w:r w:rsidR="00D15318">
        <w:rPr>
          <w:sz w:val="28"/>
          <w:szCs w:val="28"/>
        </w:rPr>
        <w:t xml:space="preserve"> – 35%;</w:t>
      </w:r>
    </w:p>
    <w:p w:rsidR="00D15318" w:rsidRDefault="00D15318" w:rsidP="00F359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318">
        <w:rPr>
          <w:sz w:val="28"/>
          <w:szCs w:val="28"/>
        </w:rPr>
        <w:t>массовая пропаганда нетерпимости к коррупции</w:t>
      </w:r>
      <w:r>
        <w:rPr>
          <w:sz w:val="28"/>
          <w:szCs w:val="28"/>
        </w:rPr>
        <w:t xml:space="preserve"> – 29%;</w:t>
      </w:r>
    </w:p>
    <w:p w:rsidR="00D15318" w:rsidRDefault="00D15318" w:rsidP="00D15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ужесточение наказания за коррупцию – 29 %.;</w:t>
      </w:r>
    </w:p>
    <w:p w:rsidR="00D15318" w:rsidRDefault="00D15318" w:rsidP="00D15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повышение вознаграждения и социальных гарантий муниципальным служащим – 27%;</w:t>
      </w:r>
    </w:p>
    <w:p w:rsidR="00D15318" w:rsidRDefault="00D15318" w:rsidP="00D15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318">
        <w:rPr>
          <w:sz w:val="28"/>
          <w:szCs w:val="28"/>
        </w:rPr>
        <w:t>наведение порядка на местах сверху</w:t>
      </w:r>
      <w:r>
        <w:rPr>
          <w:sz w:val="28"/>
          <w:szCs w:val="28"/>
        </w:rPr>
        <w:t xml:space="preserve"> – 18%;</w:t>
      </w:r>
    </w:p>
    <w:p w:rsidR="00D15318" w:rsidRDefault="00D15318" w:rsidP="00D15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318">
        <w:rPr>
          <w:sz w:val="28"/>
          <w:szCs w:val="28"/>
        </w:rPr>
        <w:t>усиление контроля за расходами чиновников, членов их семей</w:t>
      </w:r>
      <w:r>
        <w:rPr>
          <w:sz w:val="28"/>
          <w:szCs w:val="28"/>
        </w:rPr>
        <w:t xml:space="preserve"> – 17%;</w:t>
      </w:r>
    </w:p>
    <w:p w:rsidR="00F359F3" w:rsidRDefault="00E249C9" w:rsidP="00F359F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F359F3">
        <w:rPr>
          <w:sz w:val="28"/>
          <w:szCs w:val="28"/>
        </w:rPr>
        <w:t xml:space="preserve">создание </w:t>
      </w:r>
      <w:r w:rsidR="00F359F3" w:rsidRPr="00BD6463">
        <w:rPr>
          <w:color w:val="000000"/>
          <w:sz w:val="28"/>
          <w:szCs w:val="28"/>
          <w:lang w:eastAsia="ru-RU"/>
        </w:rPr>
        <w:t>многофункциональных центров предоставления услуг гражданам органами влас</w:t>
      </w:r>
      <w:r w:rsidR="00F359F3">
        <w:rPr>
          <w:color w:val="000000"/>
          <w:sz w:val="28"/>
          <w:szCs w:val="28"/>
          <w:lang w:eastAsia="ru-RU"/>
        </w:rPr>
        <w:t xml:space="preserve">ти по принципу «единого окна» - </w:t>
      </w:r>
      <w:r>
        <w:rPr>
          <w:color w:val="000000"/>
          <w:sz w:val="28"/>
          <w:szCs w:val="28"/>
          <w:lang w:eastAsia="ru-RU"/>
        </w:rPr>
        <w:t>17</w:t>
      </w:r>
      <w:r w:rsidR="00F359F3">
        <w:rPr>
          <w:color w:val="000000"/>
          <w:sz w:val="28"/>
          <w:szCs w:val="28"/>
          <w:lang w:eastAsia="ru-RU"/>
        </w:rPr>
        <w:t>%;</w:t>
      </w:r>
    </w:p>
    <w:p w:rsidR="00E249C9" w:rsidRDefault="00E249C9" w:rsidP="00F359F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249C9">
        <w:rPr>
          <w:color w:val="000000"/>
          <w:sz w:val="28"/>
          <w:szCs w:val="28"/>
          <w:lang w:eastAsia="ru-RU"/>
        </w:rPr>
        <w:t>создание специального государственного органа по борьбе с коррупцией</w:t>
      </w:r>
      <w:r>
        <w:rPr>
          <w:color w:val="000000"/>
          <w:sz w:val="28"/>
          <w:szCs w:val="28"/>
          <w:lang w:eastAsia="ru-RU"/>
        </w:rPr>
        <w:t xml:space="preserve"> – 17% и т.д.</w:t>
      </w:r>
    </w:p>
    <w:p w:rsidR="00A151E5" w:rsidRDefault="00A151E5" w:rsidP="00A151E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57150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151E5" w:rsidRDefault="00E249C9" w:rsidP="00A15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Респондентов, ответивших, что </w:t>
      </w:r>
      <w:r w:rsidRPr="00E249C9">
        <w:rPr>
          <w:sz w:val="28"/>
          <w:szCs w:val="28"/>
        </w:rPr>
        <w:t>никакие меры не помогут, так как менталитет не изменить</w:t>
      </w:r>
      <w:r>
        <w:rPr>
          <w:sz w:val="28"/>
          <w:szCs w:val="28"/>
        </w:rPr>
        <w:t xml:space="preserve"> – 11%.</w:t>
      </w:r>
    </w:p>
    <w:p w:rsidR="00E249C9" w:rsidRDefault="00E249C9" w:rsidP="00A151E5">
      <w:pPr>
        <w:spacing w:line="360" w:lineRule="auto"/>
        <w:ind w:firstLine="709"/>
        <w:jc w:val="both"/>
        <w:rPr>
          <w:sz w:val="28"/>
          <w:szCs w:val="28"/>
        </w:rPr>
      </w:pPr>
    </w:p>
    <w:p w:rsidR="00A151E5" w:rsidRDefault="00A151E5" w:rsidP="00A151E5">
      <w:pPr>
        <w:spacing w:line="360" w:lineRule="auto"/>
        <w:ind w:firstLine="709"/>
        <w:jc w:val="both"/>
        <w:rPr>
          <w:sz w:val="28"/>
          <w:szCs w:val="28"/>
        </w:rPr>
      </w:pPr>
    </w:p>
    <w:p w:rsidR="00A151E5" w:rsidRDefault="00A151E5" w:rsidP="00A151E5">
      <w:pPr>
        <w:spacing w:line="360" w:lineRule="auto"/>
        <w:ind w:firstLine="709"/>
        <w:jc w:val="both"/>
        <w:rPr>
          <w:sz w:val="28"/>
          <w:szCs w:val="28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C16CF9" w:rsidRDefault="00C16CF9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735BD4" w:rsidRPr="00735BD4" w:rsidRDefault="00735BD4" w:rsidP="00735BD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735BD4">
        <w:rPr>
          <w:b/>
          <w:sz w:val="28"/>
          <w:szCs w:val="28"/>
        </w:rPr>
        <w:lastRenderedPageBreak/>
        <w:t>Заключение по   результатам социологического опроса уровня восприятия коррупции в городском округе Кинель Самарской области</w:t>
      </w:r>
    </w:p>
    <w:p w:rsidR="00735BD4" w:rsidRPr="00735BD4" w:rsidRDefault="00735BD4" w:rsidP="00735BD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735BD4" w:rsidRPr="00735BD4" w:rsidRDefault="00735BD4" w:rsidP="00735BD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35BD4">
        <w:rPr>
          <w:sz w:val="28"/>
          <w:szCs w:val="28"/>
        </w:rPr>
        <w:t>На основании полученных результатов социологического опроса, в целях повышения эффективности антикоррупционных мер  и создания условий, снижающих уровень коррупции в городском округе</w:t>
      </w:r>
      <w:r>
        <w:rPr>
          <w:sz w:val="28"/>
          <w:szCs w:val="28"/>
        </w:rPr>
        <w:t xml:space="preserve"> Кинель Самарской области, считаю</w:t>
      </w:r>
      <w:r w:rsidR="0085303C">
        <w:rPr>
          <w:sz w:val="28"/>
          <w:szCs w:val="28"/>
        </w:rPr>
        <w:t xml:space="preserve"> необходимым</w:t>
      </w:r>
      <w:r>
        <w:rPr>
          <w:sz w:val="28"/>
          <w:szCs w:val="28"/>
        </w:rPr>
        <w:t>:</w:t>
      </w:r>
      <w:r w:rsidRPr="00735BD4">
        <w:rPr>
          <w:b/>
          <w:sz w:val="28"/>
          <w:szCs w:val="28"/>
        </w:rPr>
        <w:t xml:space="preserve"> </w:t>
      </w:r>
    </w:p>
    <w:p w:rsidR="00DC6A20" w:rsidRDefault="00735BD4" w:rsidP="00DC6A20">
      <w:pPr>
        <w:spacing w:line="360" w:lineRule="auto"/>
        <w:jc w:val="both"/>
        <w:rPr>
          <w:sz w:val="28"/>
          <w:szCs w:val="22"/>
        </w:rPr>
      </w:pPr>
      <w:r w:rsidRPr="00735BD4">
        <w:rPr>
          <w:sz w:val="28"/>
          <w:szCs w:val="28"/>
        </w:rPr>
        <w:t xml:space="preserve">           1. продолжить</w:t>
      </w:r>
      <w:r w:rsidRPr="00735BD4">
        <w:rPr>
          <w:color w:val="FF0000"/>
          <w:sz w:val="28"/>
          <w:szCs w:val="28"/>
        </w:rPr>
        <w:t xml:space="preserve"> </w:t>
      </w:r>
      <w:r w:rsidRPr="00735BD4">
        <w:rPr>
          <w:sz w:val="28"/>
          <w:szCs w:val="28"/>
        </w:rPr>
        <w:t xml:space="preserve"> реализацию Государственной антикоррупционной политики в соответствие с требованиями Федерального закона от 25.12.2008г. № 273–ФЗ «О противодействии коррупции», Указа Президента РФ от </w:t>
      </w:r>
      <w:r w:rsidR="0085303C">
        <w:rPr>
          <w:sz w:val="28"/>
          <w:szCs w:val="28"/>
        </w:rPr>
        <w:t xml:space="preserve">29.06.2018 г. № 378 </w:t>
      </w:r>
      <w:r w:rsidRPr="00735BD4">
        <w:rPr>
          <w:sz w:val="28"/>
          <w:szCs w:val="28"/>
        </w:rPr>
        <w:t>"О Национальном плане противодействия коррупции на 201</w:t>
      </w:r>
      <w:r w:rsidR="0085303C">
        <w:rPr>
          <w:sz w:val="28"/>
          <w:szCs w:val="28"/>
        </w:rPr>
        <w:t>8</w:t>
      </w:r>
      <w:r w:rsidRPr="00735BD4">
        <w:rPr>
          <w:sz w:val="28"/>
          <w:szCs w:val="28"/>
        </w:rPr>
        <w:t xml:space="preserve"> - 20</w:t>
      </w:r>
      <w:r w:rsidR="0085303C">
        <w:rPr>
          <w:sz w:val="28"/>
          <w:szCs w:val="28"/>
        </w:rPr>
        <w:t>20</w:t>
      </w:r>
      <w:r w:rsidRPr="00735BD4">
        <w:rPr>
          <w:sz w:val="28"/>
          <w:szCs w:val="28"/>
        </w:rPr>
        <w:t xml:space="preserve"> годы</w:t>
      </w:r>
      <w:r w:rsidR="0085303C">
        <w:rPr>
          <w:sz w:val="28"/>
          <w:szCs w:val="28"/>
        </w:rPr>
        <w:t>»,</w:t>
      </w:r>
      <w:r w:rsidRPr="00735BD4">
        <w:rPr>
          <w:sz w:val="28"/>
          <w:szCs w:val="28"/>
        </w:rPr>
        <w:t xml:space="preserve"> Национальной стратегии противодействия коррупции», утвержденной Указом Президента Российской Федерации от 13.04.2010г. №460, </w:t>
      </w:r>
      <w:r w:rsidR="009814F4">
        <w:rPr>
          <w:sz w:val="28"/>
          <w:szCs w:val="28"/>
        </w:rPr>
        <w:t xml:space="preserve">Закона Самарской области от 10.03.2009 г. № 23-ГД </w:t>
      </w:r>
      <w:r w:rsidRPr="009814F4">
        <w:rPr>
          <w:sz w:val="28"/>
          <w:szCs w:val="28"/>
        </w:rPr>
        <w:t>«О противодействии коррупции в С</w:t>
      </w:r>
      <w:r w:rsidR="009814F4" w:rsidRPr="009814F4">
        <w:rPr>
          <w:sz w:val="28"/>
          <w:szCs w:val="28"/>
        </w:rPr>
        <w:t>амарской</w:t>
      </w:r>
      <w:r w:rsidRPr="009814F4">
        <w:rPr>
          <w:sz w:val="28"/>
          <w:szCs w:val="28"/>
        </w:rPr>
        <w:t xml:space="preserve"> области»</w:t>
      </w:r>
      <w:r w:rsidR="009814F4">
        <w:rPr>
          <w:sz w:val="28"/>
          <w:szCs w:val="28"/>
        </w:rPr>
        <w:t xml:space="preserve">, постановления Правительства Самарской области от 21.03.2017 г. № 172 «Об утверждении методических рекомендаций по проведению антикоррупционного мониторинга на территории Самарской области», </w:t>
      </w:r>
      <w:r w:rsidR="00233E4F">
        <w:rPr>
          <w:sz w:val="28"/>
          <w:szCs w:val="22"/>
        </w:rPr>
        <w:t xml:space="preserve">Порядка проведения антикоррупционного мониторинга в городском округе Кинель Самарской области, утвержденного постановлением администрации городского округа Кинель Самарской области от 17.08.2017 г. № 2515; </w:t>
      </w:r>
    </w:p>
    <w:p w:rsidR="004450DD" w:rsidRDefault="00DC6A20" w:rsidP="004450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50DD">
        <w:rPr>
          <w:sz w:val="28"/>
          <w:szCs w:val="28"/>
        </w:rPr>
        <w:t>Достижение показателей</w:t>
      </w:r>
      <w:r>
        <w:rPr>
          <w:sz w:val="28"/>
          <w:szCs w:val="28"/>
        </w:rPr>
        <w:t xml:space="preserve"> муниципальной программы городского округа Кинель Самарской области «Противодействие </w:t>
      </w:r>
      <w:r w:rsidR="002577BC">
        <w:rPr>
          <w:sz w:val="28"/>
          <w:szCs w:val="28"/>
        </w:rPr>
        <w:t>коррупции в городском округе Ки</w:t>
      </w:r>
      <w:r>
        <w:rPr>
          <w:sz w:val="28"/>
          <w:szCs w:val="28"/>
        </w:rPr>
        <w:t>нель Самарской области на 2019-2021 годы»</w:t>
      </w:r>
      <w:r w:rsidR="004450DD">
        <w:rPr>
          <w:sz w:val="28"/>
          <w:szCs w:val="28"/>
        </w:rPr>
        <w:t xml:space="preserve"> оценивать на основе результатов, полученных в ходе изучения общественного мнения о состоянии коррупции в городском округе Кинель Самарской области.</w:t>
      </w:r>
    </w:p>
    <w:p w:rsidR="004450DD" w:rsidRDefault="004450DD" w:rsidP="004450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735BD4" w:rsidRPr="00735BD4">
        <w:rPr>
          <w:sz w:val="28"/>
          <w:szCs w:val="28"/>
        </w:rPr>
        <w:t>ля повышения открытости и доступности информации о деятельности  муниципальных органов по профилактике коррупционных правонарушений, а также реализации прав граждан получать достоверную информацию о деятельности  муниципальных органов в сфере противодействия коррупции</w:t>
      </w:r>
      <w:r>
        <w:rPr>
          <w:sz w:val="28"/>
          <w:szCs w:val="28"/>
        </w:rPr>
        <w:t>,</w:t>
      </w:r>
      <w:r w:rsidR="00735BD4" w:rsidRPr="00735BD4">
        <w:rPr>
          <w:sz w:val="28"/>
          <w:szCs w:val="28"/>
        </w:rPr>
        <w:t xml:space="preserve"> </w:t>
      </w:r>
      <w:r w:rsidR="003F6198">
        <w:rPr>
          <w:sz w:val="28"/>
          <w:szCs w:val="28"/>
        </w:rPr>
        <w:t>продолжить работу по</w:t>
      </w:r>
      <w:r w:rsidR="00233E4F">
        <w:rPr>
          <w:sz w:val="28"/>
          <w:szCs w:val="28"/>
        </w:rPr>
        <w:t xml:space="preserve"> </w:t>
      </w:r>
      <w:r w:rsidR="00735BD4" w:rsidRPr="00735BD4">
        <w:rPr>
          <w:sz w:val="28"/>
          <w:szCs w:val="28"/>
        </w:rPr>
        <w:t>размещ</w:t>
      </w:r>
      <w:r w:rsidR="003F6198">
        <w:rPr>
          <w:sz w:val="28"/>
          <w:szCs w:val="28"/>
        </w:rPr>
        <w:t>ению и</w:t>
      </w:r>
      <w:r w:rsidR="00735BD4" w:rsidRPr="00735BD4">
        <w:rPr>
          <w:sz w:val="28"/>
          <w:szCs w:val="28"/>
        </w:rPr>
        <w:t xml:space="preserve"> </w:t>
      </w:r>
      <w:r w:rsidR="00735BD4" w:rsidRPr="00735BD4">
        <w:rPr>
          <w:sz w:val="28"/>
          <w:szCs w:val="28"/>
        </w:rPr>
        <w:lastRenderedPageBreak/>
        <w:t>наполн</w:t>
      </w:r>
      <w:r w:rsidR="003F6198">
        <w:rPr>
          <w:sz w:val="28"/>
          <w:szCs w:val="28"/>
        </w:rPr>
        <w:t>ению</w:t>
      </w:r>
      <w:r w:rsidR="00233E4F">
        <w:rPr>
          <w:sz w:val="28"/>
          <w:szCs w:val="28"/>
        </w:rPr>
        <w:t xml:space="preserve"> </w:t>
      </w:r>
      <w:r w:rsidR="00735BD4" w:rsidRPr="00735BD4">
        <w:rPr>
          <w:sz w:val="28"/>
          <w:szCs w:val="28"/>
        </w:rPr>
        <w:t xml:space="preserve"> подраздел</w:t>
      </w:r>
      <w:r w:rsidR="003F6198">
        <w:rPr>
          <w:sz w:val="28"/>
          <w:szCs w:val="28"/>
        </w:rPr>
        <w:t>а «Антикоррупционная деятельность» раздела «Информация»</w:t>
      </w:r>
      <w:r w:rsidR="00735BD4" w:rsidRPr="00735BD4">
        <w:rPr>
          <w:sz w:val="28"/>
          <w:szCs w:val="28"/>
        </w:rPr>
        <w:t xml:space="preserve"> официальн</w:t>
      </w:r>
      <w:r w:rsidR="00233E4F">
        <w:rPr>
          <w:sz w:val="28"/>
          <w:szCs w:val="28"/>
        </w:rPr>
        <w:t>ого</w:t>
      </w:r>
      <w:r w:rsidR="00735BD4" w:rsidRPr="00735BD4">
        <w:rPr>
          <w:sz w:val="28"/>
          <w:szCs w:val="28"/>
        </w:rPr>
        <w:t xml:space="preserve"> сайт</w:t>
      </w:r>
      <w:r w:rsidR="00233E4F">
        <w:rPr>
          <w:sz w:val="28"/>
          <w:szCs w:val="28"/>
        </w:rPr>
        <w:t>а</w:t>
      </w:r>
      <w:r w:rsidR="00735BD4" w:rsidRPr="00735BD4">
        <w:rPr>
          <w:sz w:val="28"/>
          <w:szCs w:val="28"/>
        </w:rPr>
        <w:t xml:space="preserve"> </w:t>
      </w:r>
      <w:r w:rsidR="00233E4F">
        <w:rPr>
          <w:sz w:val="28"/>
          <w:szCs w:val="28"/>
        </w:rPr>
        <w:t>администрации городского округа Кинель Самарской области</w:t>
      </w:r>
      <w:r>
        <w:rPr>
          <w:sz w:val="28"/>
          <w:szCs w:val="28"/>
        </w:rPr>
        <w:t xml:space="preserve"> (кинельгород.рф)</w:t>
      </w:r>
      <w:r w:rsidR="000C1F7F">
        <w:rPr>
          <w:sz w:val="28"/>
          <w:szCs w:val="28"/>
        </w:rPr>
        <w:t>и</w:t>
      </w:r>
      <w:r w:rsidR="000C1F7F" w:rsidRPr="000C1F7F">
        <w:rPr>
          <w:sz w:val="28"/>
          <w:szCs w:val="28"/>
        </w:rPr>
        <w:t xml:space="preserve"> </w:t>
      </w:r>
      <w:r w:rsidR="000C1F7F" w:rsidRPr="00735BD4">
        <w:rPr>
          <w:sz w:val="28"/>
          <w:szCs w:val="28"/>
        </w:rPr>
        <w:t>в</w:t>
      </w:r>
      <w:r w:rsidR="000C1F7F">
        <w:rPr>
          <w:sz w:val="28"/>
          <w:szCs w:val="28"/>
        </w:rPr>
        <w:t xml:space="preserve"> средствах массовой информации.</w:t>
      </w:r>
    </w:p>
    <w:p w:rsidR="004450DD" w:rsidRDefault="004450DD" w:rsidP="004450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5BD4" w:rsidRPr="00735BD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35BD4" w:rsidRPr="00735BD4">
        <w:rPr>
          <w:sz w:val="28"/>
          <w:szCs w:val="28"/>
        </w:rPr>
        <w:t>беспечить 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</w:t>
      </w:r>
      <w:r>
        <w:rPr>
          <w:sz w:val="28"/>
          <w:szCs w:val="28"/>
        </w:rPr>
        <w:t>ающихся получения подарков.</w:t>
      </w:r>
    </w:p>
    <w:p w:rsidR="004450DD" w:rsidRDefault="004450DD" w:rsidP="004450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А</w:t>
      </w:r>
      <w:r w:rsidR="00735BD4" w:rsidRPr="00735BD4">
        <w:rPr>
          <w:sz w:val="28"/>
          <w:szCs w:val="28"/>
        </w:rPr>
        <w:t>ктивизировать работу по формированию в муниципальных органах отрицательного отношения к коррупции, каждый факт коррупции в  муниципал</w:t>
      </w:r>
      <w:r>
        <w:rPr>
          <w:sz w:val="28"/>
          <w:szCs w:val="28"/>
        </w:rPr>
        <w:t>ьном органе предавать гласности.</w:t>
      </w:r>
    </w:p>
    <w:p w:rsidR="004450DD" w:rsidRDefault="000C1F7F" w:rsidP="004450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0DD">
        <w:rPr>
          <w:sz w:val="28"/>
          <w:szCs w:val="28"/>
        </w:rPr>
        <w:t>. П</w:t>
      </w:r>
      <w:r w:rsidR="00735BD4" w:rsidRPr="00735BD4">
        <w:rPr>
          <w:sz w:val="28"/>
          <w:szCs w:val="28"/>
        </w:rPr>
        <w:t>родолжить работу по  вовлечению институтов гражданского общества в  противодействие коррупции, расширению системы правового просвещения населения, формированию в обществе нетерпимого отношения к коррупции.</w:t>
      </w:r>
    </w:p>
    <w:p w:rsidR="004450DD" w:rsidRDefault="000C1F7F" w:rsidP="004450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0DD">
        <w:rPr>
          <w:sz w:val="28"/>
          <w:szCs w:val="28"/>
        </w:rPr>
        <w:t>.</w:t>
      </w:r>
      <w:r w:rsidR="00735BD4" w:rsidRPr="00735BD4">
        <w:rPr>
          <w:sz w:val="28"/>
          <w:szCs w:val="28"/>
        </w:rPr>
        <w:t xml:space="preserve"> </w:t>
      </w:r>
      <w:r w:rsidR="004450DD">
        <w:rPr>
          <w:sz w:val="28"/>
          <w:szCs w:val="28"/>
        </w:rPr>
        <w:t>В</w:t>
      </w:r>
      <w:r w:rsidR="00735BD4" w:rsidRPr="00735BD4">
        <w:rPr>
          <w:sz w:val="28"/>
          <w:szCs w:val="28"/>
        </w:rPr>
        <w:t xml:space="preserve"> кадровой работе в полном объеме реализовывать механ</w:t>
      </w:r>
      <w:r w:rsidR="004450DD">
        <w:rPr>
          <w:sz w:val="28"/>
          <w:szCs w:val="28"/>
        </w:rPr>
        <w:t>измы антикоррупционной политики.</w:t>
      </w:r>
    </w:p>
    <w:p w:rsidR="000C1F7F" w:rsidRDefault="000C1F7F" w:rsidP="000C1F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DD">
        <w:rPr>
          <w:sz w:val="28"/>
          <w:szCs w:val="28"/>
        </w:rPr>
        <w:t>. П</w:t>
      </w:r>
      <w:r w:rsidR="00735BD4" w:rsidRPr="00735BD4">
        <w:rPr>
          <w:sz w:val="28"/>
          <w:szCs w:val="28"/>
        </w:rPr>
        <w:t>родолжить исследования состояния коррупции и эффективности мер, принимаемых по её предупреждению в органах местного самоуправления городского округа</w:t>
      </w:r>
      <w:r w:rsidR="003F6198">
        <w:rPr>
          <w:sz w:val="28"/>
          <w:szCs w:val="28"/>
        </w:rPr>
        <w:t xml:space="preserve"> Кинель Самарской области</w:t>
      </w:r>
      <w:r w:rsidR="00735BD4" w:rsidRPr="00735BD4">
        <w:rPr>
          <w:sz w:val="28"/>
          <w:szCs w:val="28"/>
        </w:rPr>
        <w:t>.</w:t>
      </w:r>
    </w:p>
    <w:p w:rsidR="00735BD4" w:rsidRPr="00735BD4" w:rsidRDefault="000C1F7F" w:rsidP="000C1F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35BD4" w:rsidRPr="00735BD4">
        <w:rPr>
          <w:sz w:val="28"/>
          <w:szCs w:val="28"/>
        </w:rPr>
        <w:t xml:space="preserve">Информацию о ходе реализации антикоррупционных мер на территории городского округа </w:t>
      </w:r>
      <w:r w:rsidR="00955496">
        <w:rPr>
          <w:sz w:val="28"/>
          <w:szCs w:val="28"/>
        </w:rPr>
        <w:t xml:space="preserve">Кинель Самарской области представить на </w:t>
      </w:r>
      <w:r>
        <w:rPr>
          <w:sz w:val="28"/>
          <w:szCs w:val="28"/>
        </w:rPr>
        <w:t xml:space="preserve">заседание </w:t>
      </w:r>
      <w:r w:rsidR="00955496">
        <w:rPr>
          <w:sz w:val="28"/>
          <w:szCs w:val="28"/>
        </w:rPr>
        <w:t>Комиссии по противодействия коррупции в городском округе Кинель Самарской области и разместить</w:t>
      </w:r>
      <w:r w:rsidR="00735BD4" w:rsidRPr="00735BD4">
        <w:rPr>
          <w:sz w:val="28"/>
          <w:szCs w:val="28"/>
        </w:rPr>
        <w:t xml:space="preserve"> на официальном сайте администрации городского округа </w:t>
      </w:r>
      <w:r w:rsidR="00955496">
        <w:rPr>
          <w:sz w:val="28"/>
          <w:szCs w:val="28"/>
        </w:rPr>
        <w:t xml:space="preserve">Кинель Самарской области (кинельгород.рф) </w:t>
      </w:r>
      <w:r w:rsidR="00735BD4" w:rsidRPr="00735BD4">
        <w:rPr>
          <w:sz w:val="28"/>
          <w:szCs w:val="28"/>
        </w:rPr>
        <w:t xml:space="preserve">в </w:t>
      </w:r>
      <w:r w:rsidR="00955496" w:rsidRPr="00735BD4">
        <w:rPr>
          <w:sz w:val="28"/>
          <w:szCs w:val="28"/>
        </w:rPr>
        <w:t>подраздел</w:t>
      </w:r>
      <w:r w:rsidR="00955496">
        <w:rPr>
          <w:sz w:val="28"/>
          <w:szCs w:val="28"/>
        </w:rPr>
        <w:t>е «Антикоррупционная деятельность» раздела «Информация»</w:t>
      </w:r>
      <w:r>
        <w:rPr>
          <w:sz w:val="28"/>
          <w:szCs w:val="28"/>
        </w:rPr>
        <w:t>.</w:t>
      </w:r>
    </w:p>
    <w:p w:rsidR="000C1F7F" w:rsidRDefault="000C1F7F" w:rsidP="00735BD4">
      <w:pPr>
        <w:spacing w:line="360" w:lineRule="auto"/>
        <w:jc w:val="both"/>
        <w:rPr>
          <w:sz w:val="28"/>
          <w:szCs w:val="28"/>
        </w:rPr>
      </w:pPr>
    </w:p>
    <w:p w:rsidR="00190135" w:rsidRDefault="00190135" w:rsidP="00735B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735BD4" w:rsidRPr="00735BD4" w:rsidRDefault="00190135" w:rsidP="000C1F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аппарата администрации                                                              С.Р. Рысаева</w:t>
      </w:r>
    </w:p>
    <w:sectPr w:rsidR="00735BD4" w:rsidRPr="00735BD4" w:rsidSect="000E3C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77" w:rsidRDefault="00145A77" w:rsidP="009475EF">
      <w:r>
        <w:separator/>
      </w:r>
    </w:p>
  </w:endnote>
  <w:endnote w:type="continuationSeparator" w:id="1">
    <w:p w:rsidR="00145A77" w:rsidRDefault="00145A77" w:rsidP="0094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77" w:rsidRDefault="00145A77" w:rsidP="009475EF">
      <w:r>
        <w:separator/>
      </w:r>
    </w:p>
  </w:footnote>
  <w:footnote w:type="continuationSeparator" w:id="1">
    <w:p w:rsidR="00145A77" w:rsidRDefault="00145A77" w:rsidP="009475EF">
      <w:r>
        <w:continuationSeparator/>
      </w:r>
    </w:p>
  </w:footnote>
  <w:footnote w:id="2">
    <w:p w:rsidR="009B207E" w:rsidRPr="004B5B96" w:rsidRDefault="009B207E" w:rsidP="009475EF">
      <w:pPr>
        <w:pStyle w:val="ab"/>
        <w:rPr>
          <w:rFonts w:ascii="Times New Roman" w:hAnsi="Times New Roman" w:cs="Times New Roman"/>
        </w:rPr>
      </w:pPr>
      <w:r w:rsidRPr="004B5B96">
        <w:rPr>
          <w:rStyle w:val="ad"/>
          <w:rFonts w:ascii="Times New Roman" w:hAnsi="Times New Roman" w:cs="Times New Roman"/>
        </w:rPr>
        <w:footnoteRef/>
      </w:r>
      <w:r w:rsidRPr="004B5B96">
        <w:rPr>
          <w:rFonts w:ascii="Times New Roman" w:hAnsi="Times New Roman" w:cs="Times New Roman"/>
        </w:rPr>
        <w:t xml:space="preserve"> Аналитическая справка по антикоррупционному мониторингу в городском округе Кинель Самарской области по изучению общественного мнения о состоянии коррупции в городском округе Кинель Самарской области от 10 июля 2018 года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B67"/>
    <w:multiLevelType w:val="hybridMultilevel"/>
    <w:tmpl w:val="0860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DBB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FF5B03"/>
    <w:multiLevelType w:val="multilevel"/>
    <w:tmpl w:val="8056C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3F00645"/>
    <w:multiLevelType w:val="hybridMultilevel"/>
    <w:tmpl w:val="5A68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B5B12"/>
    <w:multiLevelType w:val="hybridMultilevel"/>
    <w:tmpl w:val="DB7E1AD8"/>
    <w:lvl w:ilvl="0" w:tplc="E8F23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0A7E01"/>
    <w:multiLevelType w:val="multilevel"/>
    <w:tmpl w:val="37C2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D81276"/>
    <w:multiLevelType w:val="hybridMultilevel"/>
    <w:tmpl w:val="BB7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35602"/>
    <w:multiLevelType w:val="hybridMultilevel"/>
    <w:tmpl w:val="B014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C17DE"/>
    <w:multiLevelType w:val="hybridMultilevel"/>
    <w:tmpl w:val="423A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2855"/>
    <w:multiLevelType w:val="hybridMultilevel"/>
    <w:tmpl w:val="12C8E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D750DE"/>
    <w:multiLevelType w:val="multilevel"/>
    <w:tmpl w:val="0C9C1358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6D1E5506"/>
    <w:multiLevelType w:val="hybridMultilevel"/>
    <w:tmpl w:val="33B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93CD7"/>
    <w:multiLevelType w:val="hybridMultilevel"/>
    <w:tmpl w:val="E48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0B"/>
    <w:rsid w:val="00003186"/>
    <w:rsid w:val="00006934"/>
    <w:rsid w:val="0001136E"/>
    <w:rsid w:val="00023926"/>
    <w:rsid w:val="00026419"/>
    <w:rsid w:val="00035B77"/>
    <w:rsid w:val="0003670C"/>
    <w:rsid w:val="0004589F"/>
    <w:rsid w:val="00057048"/>
    <w:rsid w:val="000571F4"/>
    <w:rsid w:val="00064A1C"/>
    <w:rsid w:val="00074578"/>
    <w:rsid w:val="000800C7"/>
    <w:rsid w:val="0008780D"/>
    <w:rsid w:val="000A4584"/>
    <w:rsid w:val="000A7276"/>
    <w:rsid w:val="000C1F7F"/>
    <w:rsid w:val="000C222F"/>
    <w:rsid w:val="000E0381"/>
    <w:rsid w:val="000E3C9F"/>
    <w:rsid w:val="000E518A"/>
    <w:rsid w:val="000E6E53"/>
    <w:rsid w:val="000E7D82"/>
    <w:rsid w:val="000F1C1A"/>
    <w:rsid w:val="00114ED7"/>
    <w:rsid w:val="0012085D"/>
    <w:rsid w:val="0014578C"/>
    <w:rsid w:val="00145A77"/>
    <w:rsid w:val="00156F4A"/>
    <w:rsid w:val="00160550"/>
    <w:rsid w:val="00171594"/>
    <w:rsid w:val="0017167E"/>
    <w:rsid w:val="001763DD"/>
    <w:rsid w:val="00190135"/>
    <w:rsid w:val="001A090B"/>
    <w:rsid w:val="001B28C7"/>
    <w:rsid w:val="001C464F"/>
    <w:rsid w:val="001D56D2"/>
    <w:rsid w:val="001E2562"/>
    <w:rsid w:val="001E37DB"/>
    <w:rsid w:val="001E5C08"/>
    <w:rsid w:val="001F0C83"/>
    <w:rsid w:val="0020030C"/>
    <w:rsid w:val="00207303"/>
    <w:rsid w:val="0021198D"/>
    <w:rsid w:val="0021318C"/>
    <w:rsid w:val="0023147D"/>
    <w:rsid w:val="0023250F"/>
    <w:rsid w:val="00233E4F"/>
    <w:rsid w:val="002510AF"/>
    <w:rsid w:val="002511B5"/>
    <w:rsid w:val="002515CB"/>
    <w:rsid w:val="002519B3"/>
    <w:rsid w:val="002577BC"/>
    <w:rsid w:val="002611FC"/>
    <w:rsid w:val="00277546"/>
    <w:rsid w:val="0028277B"/>
    <w:rsid w:val="002A07D2"/>
    <w:rsid w:val="002C2C9E"/>
    <w:rsid w:val="002C3290"/>
    <w:rsid w:val="002C7DD0"/>
    <w:rsid w:val="002C7E30"/>
    <w:rsid w:val="002D2A7B"/>
    <w:rsid w:val="002E0928"/>
    <w:rsid w:val="002E213E"/>
    <w:rsid w:val="002E7437"/>
    <w:rsid w:val="00300826"/>
    <w:rsid w:val="00312AC8"/>
    <w:rsid w:val="00314EE1"/>
    <w:rsid w:val="00330A77"/>
    <w:rsid w:val="0033315F"/>
    <w:rsid w:val="003365C6"/>
    <w:rsid w:val="003404A3"/>
    <w:rsid w:val="00354403"/>
    <w:rsid w:val="00355263"/>
    <w:rsid w:val="003718AA"/>
    <w:rsid w:val="00372B44"/>
    <w:rsid w:val="00374533"/>
    <w:rsid w:val="003938C3"/>
    <w:rsid w:val="003A0ECC"/>
    <w:rsid w:val="003A5A32"/>
    <w:rsid w:val="003A6657"/>
    <w:rsid w:val="003B4DC6"/>
    <w:rsid w:val="003C1583"/>
    <w:rsid w:val="003D761E"/>
    <w:rsid w:val="003E1335"/>
    <w:rsid w:val="003E1DF5"/>
    <w:rsid w:val="003F6198"/>
    <w:rsid w:val="003F6CD5"/>
    <w:rsid w:val="004008B6"/>
    <w:rsid w:val="00402277"/>
    <w:rsid w:val="004047F0"/>
    <w:rsid w:val="004050B3"/>
    <w:rsid w:val="004060F5"/>
    <w:rsid w:val="00410360"/>
    <w:rsid w:val="0041054A"/>
    <w:rsid w:val="00411307"/>
    <w:rsid w:val="00412887"/>
    <w:rsid w:val="0041548E"/>
    <w:rsid w:val="004450DD"/>
    <w:rsid w:val="00453BDC"/>
    <w:rsid w:val="0045659A"/>
    <w:rsid w:val="0046440C"/>
    <w:rsid w:val="0047415A"/>
    <w:rsid w:val="004B2244"/>
    <w:rsid w:val="004C7AC9"/>
    <w:rsid w:val="004D2251"/>
    <w:rsid w:val="004E2771"/>
    <w:rsid w:val="004F1248"/>
    <w:rsid w:val="004F1FDA"/>
    <w:rsid w:val="005054A4"/>
    <w:rsid w:val="005100D6"/>
    <w:rsid w:val="005145D0"/>
    <w:rsid w:val="005235E1"/>
    <w:rsid w:val="00523BA2"/>
    <w:rsid w:val="00537287"/>
    <w:rsid w:val="00546F66"/>
    <w:rsid w:val="005477D4"/>
    <w:rsid w:val="0055287D"/>
    <w:rsid w:val="00577A59"/>
    <w:rsid w:val="005928C4"/>
    <w:rsid w:val="00596339"/>
    <w:rsid w:val="005C5A7A"/>
    <w:rsid w:val="005D078C"/>
    <w:rsid w:val="005E569E"/>
    <w:rsid w:val="005E5E22"/>
    <w:rsid w:val="005E6235"/>
    <w:rsid w:val="005F152C"/>
    <w:rsid w:val="00607D88"/>
    <w:rsid w:val="0061350E"/>
    <w:rsid w:val="006174A2"/>
    <w:rsid w:val="00620597"/>
    <w:rsid w:val="00622583"/>
    <w:rsid w:val="00661DF8"/>
    <w:rsid w:val="00675489"/>
    <w:rsid w:val="00682B90"/>
    <w:rsid w:val="006A72DA"/>
    <w:rsid w:val="006B515C"/>
    <w:rsid w:val="006C1BA4"/>
    <w:rsid w:val="006C72E8"/>
    <w:rsid w:val="006D05FF"/>
    <w:rsid w:val="006D095D"/>
    <w:rsid w:val="006D2EBD"/>
    <w:rsid w:val="006D34FF"/>
    <w:rsid w:val="006D6E59"/>
    <w:rsid w:val="006D70F8"/>
    <w:rsid w:val="006F54CF"/>
    <w:rsid w:val="006F78F4"/>
    <w:rsid w:val="0070146F"/>
    <w:rsid w:val="00711D0F"/>
    <w:rsid w:val="0071284F"/>
    <w:rsid w:val="00717B7B"/>
    <w:rsid w:val="0072086F"/>
    <w:rsid w:val="00721A1F"/>
    <w:rsid w:val="00723A2B"/>
    <w:rsid w:val="00727DE4"/>
    <w:rsid w:val="007336A3"/>
    <w:rsid w:val="00735BD4"/>
    <w:rsid w:val="00741520"/>
    <w:rsid w:val="00744F8F"/>
    <w:rsid w:val="0075775C"/>
    <w:rsid w:val="00770984"/>
    <w:rsid w:val="00782BF3"/>
    <w:rsid w:val="007926DB"/>
    <w:rsid w:val="00792782"/>
    <w:rsid w:val="007B132C"/>
    <w:rsid w:val="007B3B4A"/>
    <w:rsid w:val="007B47FD"/>
    <w:rsid w:val="007B5B66"/>
    <w:rsid w:val="007C0070"/>
    <w:rsid w:val="007C2B29"/>
    <w:rsid w:val="007D045F"/>
    <w:rsid w:val="007D59EF"/>
    <w:rsid w:val="007E1565"/>
    <w:rsid w:val="007E2EDE"/>
    <w:rsid w:val="0080436B"/>
    <w:rsid w:val="00806574"/>
    <w:rsid w:val="00806AB9"/>
    <w:rsid w:val="00810FC0"/>
    <w:rsid w:val="00811AB7"/>
    <w:rsid w:val="008174D9"/>
    <w:rsid w:val="008227B3"/>
    <w:rsid w:val="00826429"/>
    <w:rsid w:val="0084100C"/>
    <w:rsid w:val="00842B16"/>
    <w:rsid w:val="00845E57"/>
    <w:rsid w:val="0085303C"/>
    <w:rsid w:val="00856D0A"/>
    <w:rsid w:val="00860205"/>
    <w:rsid w:val="008628E6"/>
    <w:rsid w:val="00864753"/>
    <w:rsid w:val="00867BED"/>
    <w:rsid w:val="0087389F"/>
    <w:rsid w:val="008764B3"/>
    <w:rsid w:val="00884404"/>
    <w:rsid w:val="00891110"/>
    <w:rsid w:val="00896906"/>
    <w:rsid w:val="008A2FBA"/>
    <w:rsid w:val="008A463D"/>
    <w:rsid w:val="008A6F07"/>
    <w:rsid w:val="008B0D8D"/>
    <w:rsid w:val="008B28A6"/>
    <w:rsid w:val="008B4604"/>
    <w:rsid w:val="008B66DB"/>
    <w:rsid w:val="008C2215"/>
    <w:rsid w:val="008D41BD"/>
    <w:rsid w:val="008E1A6D"/>
    <w:rsid w:val="008E5AE6"/>
    <w:rsid w:val="008F3250"/>
    <w:rsid w:val="009059B4"/>
    <w:rsid w:val="009475EF"/>
    <w:rsid w:val="00947FC4"/>
    <w:rsid w:val="0095060F"/>
    <w:rsid w:val="0095257C"/>
    <w:rsid w:val="00953E49"/>
    <w:rsid w:val="00955496"/>
    <w:rsid w:val="00964D3E"/>
    <w:rsid w:val="0096643F"/>
    <w:rsid w:val="00972EB7"/>
    <w:rsid w:val="00975B96"/>
    <w:rsid w:val="00975DE0"/>
    <w:rsid w:val="009814F4"/>
    <w:rsid w:val="009921EA"/>
    <w:rsid w:val="00996785"/>
    <w:rsid w:val="009A1BC6"/>
    <w:rsid w:val="009A2E30"/>
    <w:rsid w:val="009A71B5"/>
    <w:rsid w:val="009B207E"/>
    <w:rsid w:val="009C44E8"/>
    <w:rsid w:val="009D6A9B"/>
    <w:rsid w:val="009F2BF1"/>
    <w:rsid w:val="009F4981"/>
    <w:rsid w:val="00A0474C"/>
    <w:rsid w:val="00A10257"/>
    <w:rsid w:val="00A128EC"/>
    <w:rsid w:val="00A151E5"/>
    <w:rsid w:val="00A15C07"/>
    <w:rsid w:val="00A22B66"/>
    <w:rsid w:val="00A25FAE"/>
    <w:rsid w:val="00A474B7"/>
    <w:rsid w:val="00A509A1"/>
    <w:rsid w:val="00A57A8B"/>
    <w:rsid w:val="00A60EEC"/>
    <w:rsid w:val="00A61E09"/>
    <w:rsid w:val="00A70010"/>
    <w:rsid w:val="00A70A44"/>
    <w:rsid w:val="00A818BD"/>
    <w:rsid w:val="00A82735"/>
    <w:rsid w:val="00A91E8A"/>
    <w:rsid w:val="00A96065"/>
    <w:rsid w:val="00AA58F6"/>
    <w:rsid w:val="00AA693C"/>
    <w:rsid w:val="00AA7BEF"/>
    <w:rsid w:val="00AB29C3"/>
    <w:rsid w:val="00AB2F7B"/>
    <w:rsid w:val="00AF438F"/>
    <w:rsid w:val="00AF493F"/>
    <w:rsid w:val="00B00EB4"/>
    <w:rsid w:val="00B20EC0"/>
    <w:rsid w:val="00B21755"/>
    <w:rsid w:val="00B23367"/>
    <w:rsid w:val="00B26223"/>
    <w:rsid w:val="00B26DDB"/>
    <w:rsid w:val="00B31BDF"/>
    <w:rsid w:val="00B324B8"/>
    <w:rsid w:val="00B4771D"/>
    <w:rsid w:val="00B60FBB"/>
    <w:rsid w:val="00B658D3"/>
    <w:rsid w:val="00B709EF"/>
    <w:rsid w:val="00B7790D"/>
    <w:rsid w:val="00B802F4"/>
    <w:rsid w:val="00BA3E9E"/>
    <w:rsid w:val="00BA570B"/>
    <w:rsid w:val="00BA7630"/>
    <w:rsid w:val="00BD21D2"/>
    <w:rsid w:val="00BE47F1"/>
    <w:rsid w:val="00BE4A78"/>
    <w:rsid w:val="00BE5A91"/>
    <w:rsid w:val="00BE76BC"/>
    <w:rsid w:val="00BF0A76"/>
    <w:rsid w:val="00BF0DFF"/>
    <w:rsid w:val="00C0051A"/>
    <w:rsid w:val="00C019E8"/>
    <w:rsid w:val="00C05111"/>
    <w:rsid w:val="00C05273"/>
    <w:rsid w:val="00C11419"/>
    <w:rsid w:val="00C11CCD"/>
    <w:rsid w:val="00C16CF9"/>
    <w:rsid w:val="00C17FBC"/>
    <w:rsid w:val="00C33663"/>
    <w:rsid w:val="00C3399E"/>
    <w:rsid w:val="00C359AB"/>
    <w:rsid w:val="00C46BC9"/>
    <w:rsid w:val="00C5269C"/>
    <w:rsid w:val="00C52AD5"/>
    <w:rsid w:val="00C64855"/>
    <w:rsid w:val="00C706EE"/>
    <w:rsid w:val="00C84471"/>
    <w:rsid w:val="00C97B27"/>
    <w:rsid w:val="00CC0431"/>
    <w:rsid w:val="00CC18E9"/>
    <w:rsid w:val="00CC3C8C"/>
    <w:rsid w:val="00CD1480"/>
    <w:rsid w:val="00CD2B30"/>
    <w:rsid w:val="00CD72EF"/>
    <w:rsid w:val="00CF014B"/>
    <w:rsid w:val="00CF5126"/>
    <w:rsid w:val="00D009A9"/>
    <w:rsid w:val="00D1504E"/>
    <w:rsid w:val="00D15318"/>
    <w:rsid w:val="00D25774"/>
    <w:rsid w:val="00D33851"/>
    <w:rsid w:val="00D4746D"/>
    <w:rsid w:val="00D54897"/>
    <w:rsid w:val="00D55319"/>
    <w:rsid w:val="00D60210"/>
    <w:rsid w:val="00D80B6B"/>
    <w:rsid w:val="00D81A87"/>
    <w:rsid w:val="00D85CC7"/>
    <w:rsid w:val="00D86C26"/>
    <w:rsid w:val="00D922E0"/>
    <w:rsid w:val="00D931E9"/>
    <w:rsid w:val="00DA3596"/>
    <w:rsid w:val="00DB0E9F"/>
    <w:rsid w:val="00DC1B30"/>
    <w:rsid w:val="00DC6A20"/>
    <w:rsid w:val="00DD4B1D"/>
    <w:rsid w:val="00DE391D"/>
    <w:rsid w:val="00DF11EB"/>
    <w:rsid w:val="00DF223E"/>
    <w:rsid w:val="00DF7C60"/>
    <w:rsid w:val="00E16224"/>
    <w:rsid w:val="00E249C9"/>
    <w:rsid w:val="00E25FEA"/>
    <w:rsid w:val="00E27E57"/>
    <w:rsid w:val="00E45C7D"/>
    <w:rsid w:val="00E55045"/>
    <w:rsid w:val="00E55F0C"/>
    <w:rsid w:val="00E568C4"/>
    <w:rsid w:val="00E64FE5"/>
    <w:rsid w:val="00E66CAD"/>
    <w:rsid w:val="00E678C8"/>
    <w:rsid w:val="00E72079"/>
    <w:rsid w:val="00E86909"/>
    <w:rsid w:val="00E91FF0"/>
    <w:rsid w:val="00E920B2"/>
    <w:rsid w:val="00E929C1"/>
    <w:rsid w:val="00E94B5F"/>
    <w:rsid w:val="00EA5A7F"/>
    <w:rsid w:val="00EC0B82"/>
    <w:rsid w:val="00EC25A5"/>
    <w:rsid w:val="00EC26C6"/>
    <w:rsid w:val="00EC2A5D"/>
    <w:rsid w:val="00EC41C9"/>
    <w:rsid w:val="00EC4FB7"/>
    <w:rsid w:val="00EC712E"/>
    <w:rsid w:val="00EC7BE1"/>
    <w:rsid w:val="00EE35FA"/>
    <w:rsid w:val="00EE5051"/>
    <w:rsid w:val="00EE7FB2"/>
    <w:rsid w:val="00EF4D8A"/>
    <w:rsid w:val="00F15CA7"/>
    <w:rsid w:val="00F221D4"/>
    <w:rsid w:val="00F33408"/>
    <w:rsid w:val="00F359F3"/>
    <w:rsid w:val="00F45749"/>
    <w:rsid w:val="00F460C6"/>
    <w:rsid w:val="00F711B3"/>
    <w:rsid w:val="00F73351"/>
    <w:rsid w:val="00F824E7"/>
    <w:rsid w:val="00F95007"/>
    <w:rsid w:val="00FA5C71"/>
    <w:rsid w:val="00FD0854"/>
    <w:rsid w:val="00FD583A"/>
    <w:rsid w:val="00FE2B06"/>
    <w:rsid w:val="00FE37F1"/>
    <w:rsid w:val="00FE4D47"/>
    <w:rsid w:val="00FE4D8B"/>
    <w:rsid w:val="00FE7BC8"/>
    <w:rsid w:val="00FF13F1"/>
    <w:rsid w:val="00FF56E6"/>
    <w:rsid w:val="00FF59F3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Глава 1"/>
    <w:basedOn w:val="a"/>
    <w:next w:val="a"/>
    <w:link w:val="10"/>
    <w:qFormat/>
    <w:rsid w:val="00BA570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BA570B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C114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4047F0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nhideWhenUsed/>
    <w:rsid w:val="00404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00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E66CA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80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rsid w:val="00CD1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E4D4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4D4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FE4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475EF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475EF"/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475EF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C11C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11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C11C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11C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9;&#1089;&#1072;&#1077;&#1074;&#1072;\Documents\&#1084;&#1086;&#1080;%20&#1076;&#1086;&#1082;&#1080;%202\&#1082;&#1086;&#1088;&#1088;&#1091;&#1087;&#1094;&#1080;&#1103;\&#1089;&#1086;&#1094;&#1080;&#1086;&#1083;&#1086;&#1075;&#1080;&#1095;&#1077;&#1089;&#1082;&#1080;&#1081;%20&#1086;&#1087;&#1088;&#1086;&#1089;\&#1089;&#1086;&#1094;%20&#1086;&#1087;&#1088;&#1086;&#1089;%20&#1076;&#1077;&#1082;&#1072;&#1073;&#1088;&#1100;%202018\&#1086;&#1090;&#1074;&#1077;&#1090;&#1099;%20&#1085;&#1072;%20&#1089;&#1086;&#1094;%20&#1074;&#1086;&#1087;&#1088;&#1086;&#108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161616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171717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18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191919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01101101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11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2112112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3113113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41141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9;&#1089;&#1072;&#1077;&#1074;&#1072;\Documents\&#1084;&#1086;&#1080;%20&#1076;&#1086;&#1082;&#1080;%202\&#1082;&#1086;&#1088;&#1088;&#1091;&#1087;&#1094;&#1080;&#1103;\&#1089;&#1086;&#1094;&#1080;&#1086;&#1083;&#1086;&#1075;&#1080;&#1095;&#1077;&#1089;&#1082;&#1080;&#1081;%20&#1086;&#1087;&#1088;&#1086;&#1089;\&#1089;&#1086;&#1094;%20&#1086;&#1087;&#1088;&#1086;&#1089;%20&#1076;&#1077;&#1082;&#1072;&#1073;&#1088;&#1100;%202018\&#1086;&#1090;&#1074;&#1077;&#1090;&#1099;%20&#1085;&#1072;%20&#1089;&#1086;&#1094;%20&#1074;&#1086;&#1087;&#1088;&#1086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9;&#1089;&#1072;&#1077;&#1074;&#1072;\Documents\&#1084;&#1086;&#1080;%20&#1076;&#1086;&#1082;&#1080;%202\&#1082;&#1086;&#1088;&#1088;&#1091;&#1087;&#1094;&#1080;&#1103;\&#1089;&#1086;&#1094;&#1080;&#1086;&#1083;&#1086;&#1075;&#1080;&#1095;&#1077;&#1089;&#1082;&#1080;&#1081;%20&#1086;&#1087;&#1088;&#1086;&#1089;\&#1089;&#1086;&#1094;%20&#1086;&#1087;&#1088;&#1086;&#1089;%20&#1076;&#1077;&#1082;&#1072;&#1073;&#1088;&#1100;%202018\&#1086;&#1090;&#1074;&#1077;&#1090;&#1099;%20&#1085;&#1072;%20&#1089;&#1086;&#1094;%20&#1074;&#1086;&#1087;&#1088;&#1086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9;&#1089;&#1072;&#1077;&#1074;&#1072;\Documents\&#1084;&#1086;&#1080;%20&#1076;&#1086;&#1082;&#1080;%202\&#1082;&#1086;&#1088;&#1088;&#1091;&#1087;&#1094;&#1080;&#1103;\&#1089;&#1086;&#1094;&#1080;&#1086;&#1083;&#1086;&#1075;&#1080;&#1095;&#1077;&#1089;&#1082;&#1080;&#1081;%20&#1086;&#1087;&#1088;&#1086;&#1089;\&#1089;&#1086;&#1094;%20&#1086;&#1087;&#1088;&#1086;&#1089;%20&#1076;&#1077;&#1082;&#1072;&#1073;&#1088;&#1100;%202018\&#1086;&#1090;&#1074;&#1077;&#1090;&#1099;%20&#1085;&#1072;%20&#1089;&#1086;&#1094;%20&#1074;&#1086;&#1087;&#1088;&#1086;&#10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1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3131313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14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depthPercent val="100"/>
      <c:rAngAx val="1"/>
    </c:view3D>
    <c:plotArea>
      <c:layout/>
      <c:bar3DChart>
        <c:barDir val="col"/>
        <c:grouping val="clustered"/>
        <c:ser>
          <c:idx val="2"/>
          <c:order val="0"/>
          <c:tx>
            <c:strRef>
              <c:f>'общие данные'!$D$8</c:f>
              <c:strCache>
                <c:ptCount val="1"/>
                <c:pt idx="0">
                  <c:v>мужчин</c:v>
                </c:pt>
              </c:strCache>
            </c:strRef>
          </c:tx>
          <c:cat>
            <c:strRef>
              <c:f>'общие данные'!$A$9:$A$14</c:f>
              <c:strCache>
                <c:ptCount val="6"/>
                <c:pt idx="0">
                  <c:v>18-21</c:v>
                </c:pt>
                <c:pt idx="1">
                  <c:v>22-33</c:v>
                </c:pt>
                <c:pt idx="2">
                  <c:v>34-40</c:v>
                </c:pt>
                <c:pt idx="3">
                  <c:v>41-50</c:v>
                </c:pt>
                <c:pt idx="4">
                  <c:v>51-60</c:v>
                </c:pt>
                <c:pt idx="5">
                  <c:v>старше 60</c:v>
                </c:pt>
              </c:strCache>
            </c:strRef>
          </c:cat>
          <c:val>
            <c:numRef>
              <c:f>'общие данные'!$D$9:$D$14</c:f>
              <c:numCache>
                <c:formatCode>General</c:formatCode>
                <c:ptCount val="6"/>
                <c:pt idx="1">
                  <c:v>5</c:v>
                </c:pt>
                <c:pt idx="2">
                  <c:v>14</c:v>
                </c:pt>
                <c:pt idx="3">
                  <c:v>16</c:v>
                </c:pt>
                <c:pt idx="4">
                  <c:v>15</c:v>
                </c:pt>
                <c:pt idx="5">
                  <c:v>2</c:v>
                </c:pt>
              </c:numCache>
            </c:numRef>
          </c:val>
        </c:ser>
        <c:ser>
          <c:idx val="3"/>
          <c:order val="1"/>
          <c:tx>
            <c:strRef>
              <c:f>'общие данные'!$E$8</c:f>
              <c:strCache>
                <c:ptCount val="1"/>
                <c:pt idx="0">
                  <c:v>женщин</c:v>
                </c:pt>
              </c:strCache>
            </c:strRef>
          </c:tx>
          <c:cat>
            <c:strRef>
              <c:f>'общие данные'!$A$9:$A$14</c:f>
              <c:strCache>
                <c:ptCount val="6"/>
                <c:pt idx="0">
                  <c:v>18-21</c:v>
                </c:pt>
                <c:pt idx="1">
                  <c:v>22-33</c:v>
                </c:pt>
                <c:pt idx="2">
                  <c:v>34-40</c:v>
                </c:pt>
                <c:pt idx="3">
                  <c:v>41-50</c:v>
                </c:pt>
                <c:pt idx="4">
                  <c:v>51-60</c:v>
                </c:pt>
                <c:pt idx="5">
                  <c:v>старше 60</c:v>
                </c:pt>
              </c:strCache>
            </c:strRef>
          </c:cat>
          <c:val>
            <c:numRef>
              <c:f>'общие данные'!$E$9:$E$14</c:f>
              <c:numCache>
                <c:formatCode>General</c:formatCode>
                <c:ptCount val="6"/>
                <c:pt idx="0">
                  <c:v>1</c:v>
                </c:pt>
                <c:pt idx="1">
                  <c:v>11</c:v>
                </c:pt>
                <c:pt idx="2">
                  <c:v>28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</c:ser>
        <c:shape val="box"/>
        <c:axId val="152348160"/>
        <c:axId val="152358272"/>
        <c:axId val="0"/>
      </c:bar3DChart>
      <c:catAx>
        <c:axId val="152348160"/>
        <c:scaling>
          <c:orientation val="minMax"/>
        </c:scaling>
        <c:axPos val="b"/>
        <c:tickLblPos val="nextTo"/>
        <c:crossAx val="152358272"/>
        <c:crosses val="autoZero"/>
        <c:auto val="1"/>
        <c:lblAlgn val="ctr"/>
        <c:lblOffset val="100"/>
      </c:catAx>
      <c:valAx>
        <c:axId val="152358272"/>
        <c:scaling>
          <c:orientation val="minMax"/>
        </c:scaling>
        <c:axPos val="l"/>
        <c:majorGridlines/>
        <c:numFmt formatCode="General" sourceLinked="1"/>
        <c:tickLblPos val="nextTo"/>
        <c:crossAx val="15234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Какую сумму респонденты чаще всего тратят на решение коррупционной ситуации: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100 рублей</c:v>
                </c:pt>
                <c:pt idx="1">
                  <c:v>от 100 рублей до 1 тыс. рублей</c:v>
                </c:pt>
                <c:pt idx="2">
                  <c:v>от 1 тыс. рублей до 5 тыс. рублей</c:v>
                </c:pt>
                <c:pt idx="3">
                  <c:v>от 5 тыс. рублей до 10 тыс. рублей</c:v>
                </c:pt>
                <c:pt idx="4">
                  <c:v>от 10 тыс. рублей до 100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hape val="box"/>
        <c:axId val="182839552"/>
        <c:axId val="182927744"/>
        <c:axId val="0"/>
      </c:bar3DChart>
      <c:catAx>
        <c:axId val="182839552"/>
        <c:scaling>
          <c:orientation val="minMax"/>
        </c:scaling>
        <c:axPos val="l"/>
        <c:tickLblPos val="nextTo"/>
        <c:crossAx val="182927744"/>
        <c:crosses val="autoZero"/>
        <c:auto val="1"/>
        <c:lblAlgn val="ctr"/>
        <c:lblOffset val="100"/>
      </c:catAx>
      <c:valAx>
        <c:axId val="182927744"/>
        <c:scaling>
          <c:orientation val="minMax"/>
        </c:scaling>
        <c:axPos val="b"/>
        <c:majorGridlines/>
        <c:numFmt formatCode="General" sourceLinked="1"/>
        <c:tickLblPos val="nextTo"/>
        <c:crossAx val="18283955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Основные причины возникновения коррупции по мнению опрошенных респондентов: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иное:</c:v>
                </c:pt>
                <c:pt idx="1">
                  <c:v>высокая интенсивность и повторяемость взаимодействий чиновников с гражданами по вопросам предоставления услуг</c:v>
                </c:pt>
                <c:pt idx="2">
                  <c:v>вымогательство со стороны чиновников</c:v>
                </c:pt>
                <c:pt idx="3">
                  <c:v>свобода в принятии решений чиновником</c:v>
                </c:pt>
                <c:pt idx="4">
                  <c:v>отсутствие общественного контроля</c:v>
                </c:pt>
                <c:pt idx="5">
                  <c:v>возможность принятия единоличного решения</c:v>
                </c:pt>
                <c:pt idx="6">
                  <c:v>недостаточный контроль за чиновниками</c:v>
                </c:pt>
                <c:pt idx="7">
                  <c:v>сложность, запутанность бюрократических процедур</c:v>
                </c:pt>
                <c:pt idx="8">
                  <c:v>низкая зарплата чиновников</c:v>
                </c:pt>
                <c:pt idx="9">
                  <c:v>строгость наказания за коррупцию недостаточна</c:v>
                </c:pt>
                <c:pt idx="10">
                  <c:v>желание предпринимателей ускорить решение проблемы путем совершения коррупционной сделки</c:v>
                </c:pt>
                <c:pt idx="11">
                  <c:v>сложившийся менталитет населения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  <c:pt idx="6">
                  <c:v>22</c:v>
                </c:pt>
                <c:pt idx="7">
                  <c:v>26</c:v>
                </c:pt>
                <c:pt idx="8">
                  <c:v>28</c:v>
                </c:pt>
                <c:pt idx="9">
                  <c:v>29</c:v>
                </c:pt>
                <c:pt idx="10">
                  <c:v>46</c:v>
                </c:pt>
                <c:pt idx="11">
                  <c:v>58</c:v>
                </c:pt>
              </c:numCache>
            </c:numRef>
          </c:val>
        </c:ser>
        <c:shape val="box"/>
        <c:axId val="183008640"/>
        <c:axId val="183043968"/>
        <c:axId val="0"/>
      </c:bar3DChart>
      <c:catAx>
        <c:axId val="18300864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3043968"/>
        <c:crosses val="autoZero"/>
        <c:auto val="1"/>
        <c:lblAlgn val="ctr"/>
        <c:lblOffset val="100"/>
      </c:catAx>
      <c:valAx>
        <c:axId val="183043968"/>
        <c:scaling>
          <c:orientation val="minMax"/>
        </c:scaling>
        <c:axPos val="b"/>
        <c:majorGridlines/>
        <c:numFmt formatCode="General" sourceLinked="1"/>
        <c:tickLblPos val="nextTo"/>
        <c:spPr>
          <a:effectLst>
            <a:outerShdw blurRad="50800" dist="50800" dir="5400000" algn="ctr" rotWithShape="0">
              <a:schemeClr val="accent2"/>
            </a:outerShdw>
          </a:effectLst>
        </c:spPr>
        <c:crossAx val="18300864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u="none" strike="noStrike" baseline="0"/>
              <a:t>Какие по Вашему мнению  действия со стороны муниципальных и государственных органов затрудняют осуществление предпринимательской деятельности?</a:t>
            </a:r>
            <a:endParaRPr lang="ru-RU" sz="1000"/>
          </a:p>
        </c:rich>
      </c:tx>
    </c:title>
    <c:view3D>
      <c:rAngAx val="1"/>
    </c:view3D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предоставление налоговых льгот лоббируемым чиновниками фирмам</c:v>
                </c:pt>
                <c:pt idx="1">
                  <c:v>участие чиновников в искусственных банкротствах</c:v>
                </c:pt>
                <c:pt idx="2">
                  <c:v>склонение к непредусмотренным законом взносам на строительство инфраструктурных объектов общественного пользования</c:v>
                </c:pt>
                <c:pt idx="3">
                  <c:v>другое (указать, что именно)</c:v>
                </c:pt>
                <c:pt idx="4">
                  <c:v>участие чиновников в корпоративных конфликтах на стороне лоббируемых фирм</c:v>
                </c:pt>
                <c:pt idx="5">
                  <c:v>навязывание в органы управления коммерческих организаций "своих" людей (родственников)</c:v>
                </c:pt>
                <c:pt idx="6">
                  <c:v>склонение к непредусмотренным законом взносам в различные фонды</c:v>
                </c:pt>
                <c:pt idx="7">
                  <c:v>вмешательство представителей органов местного самоуправления в деятельность частного бизнеса</c:v>
                </c:pt>
                <c:pt idx="8">
                  <c:v> влияние частного бизнеса на органы местного самоуправления</c:v>
                </c:pt>
                <c:pt idx="9">
                  <c:v>протекционизм подконтрольным фирмам</c:v>
                </c:pt>
                <c:pt idx="10">
                  <c:v>создание административных барьеров для коммерческих организаций с целью получения личной выгоды</c:v>
                </c:pt>
                <c:pt idx="11">
                  <c:v>незаконное участие чиновников в управлении частными компаниями</c:v>
                </c:pt>
                <c:pt idx="12">
                  <c:v>создание помех при проведении конкурсов, аукционов, запросов котировок с целью победы на торгах лоббируемых фирм</c:v>
                </c:pt>
                <c:pt idx="13">
                  <c:v>создание помех при лицензировании видов предпринимательской деятельности</c:v>
                </c:pt>
                <c:pt idx="14">
                  <c:v>излишний контроль и надзор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14</c:v>
                </c:pt>
                <c:pt idx="12">
                  <c:v>14</c:v>
                </c:pt>
                <c:pt idx="13">
                  <c:v>16</c:v>
                </c:pt>
                <c:pt idx="14">
                  <c:v>54</c:v>
                </c:pt>
              </c:numCache>
            </c:numRef>
          </c:val>
        </c:ser>
        <c:shape val="box"/>
        <c:axId val="191141760"/>
        <c:axId val="191144320"/>
        <c:axId val="0"/>
      </c:bar3DChart>
      <c:catAx>
        <c:axId val="19114176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1144320"/>
        <c:crosses val="autoZero"/>
        <c:auto val="1"/>
        <c:lblAlgn val="r"/>
        <c:lblOffset val="100"/>
      </c:catAx>
      <c:valAx>
        <c:axId val="191144320"/>
        <c:scaling>
          <c:orientation val="minMax"/>
        </c:scaling>
        <c:axPos val="b"/>
        <c:majorGridlines/>
        <c:numFmt formatCode="General" sourceLinked="1"/>
        <c:tickLblPos val="nextTo"/>
        <c:crossAx val="191141760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увеличился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стране</c:v>
                </c:pt>
                <c:pt idx="1">
                  <c:v>в области</c:v>
                </c:pt>
                <c:pt idx="2">
                  <c:v>в г.о. Кинель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уменьшился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стране</c:v>
                </c:pt>
                <c:pt idx="1">
                  <c:v>в области</c:v>
                </c:pt>
                <c:pt idx="2">
                  <c:v>в г.о. Кинель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44</c:v>
                </c:pt>
                <c:pt idx="2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прежний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стране</c:v>
                </c:pt>
                <c:pt idx="1">
                  <c:v>в области</c:v>
                </c:pt>
                <c:pt idx="2">
                  <c:v>в г.о. Кинель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76</c:v>
                </c:pt>
                <c:pt idx="1">
                  <c:v>69</c:v>
                </c:pt>
                <c:pt idx="2">
                  <c:v>53</c:v>
                </c:pt>
              </c:numCache>
            </c:numRef>
          </c:val>
        </c:ser>
        <c:shape val="box"/>
        <c:axId val="194326528"/>
        <c:axId val="194329216"/>
        <c:axId val="0"/>
      </c:bar3DChart>
      <c:catAx>
        <c:axId val="194326528"/>
        <c:scaling>
          <c:orientation val="minMax"/>
        </c:scaling>
        <c:axPos val="b"/>
        <c:tickLblPos val="nextTo"/>
        <c:crossAx val="194329216"/>
        <c:crosses val="autoZero"/>
        <c:auto val="1"/>
        <c:lblAlgn val="ctr"/>
        <c:lblOffset val="100"/>
      </c:catAx>
      <c:valAx>
        <c:axId val="194329216"/>
        <c:scaling>
          <c:orientation val="minMax"/>
        </c:scaling>
        <c:axPos val="l"/>
        <c:majorGridlines/>
        <c:numFmt formatCode="General" sourceLinked="1"/>
        <c:tickLblPos val="nextTo"/>
        <c:crossAx val="19432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29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</c:v>
                </c:pt>
                <c:pt idx="1">
                  <c:v>82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</c:ser>
        <c:shape val="box"/>
        <c:axId val="235565056"/>
        <c:axId val="235566592"/>
        <c:axId val="0"/>
      </c:bar3DChart>
      <c:catAx>
        <c:axId val="235565056"/>
        <c:scaling>
          <c:orientation val="minMax"/>
        </c:scaling>
        <c:axPos val="b"/>
        <c:tickLblPos val="nextTo"/>
        <c:crossAx val="235566592"/>
        <c:crosses val="autoZero"/>
        <c:auto val="1"/>
        <c:lblAlgn val="ctr"/>
        <c:lblOffset val="100"/>
      </c:catAx>
      <c:valAx>
        <c:axId val="235566592"/>
        <c:scaling>
          <c:orientation val="minMax"/>
        </c:scaling>
        <c:axPos val="l"/>
        <c:majorGridlines/>
        <c:numFmt formatCode="General" sourceLinked="1"/>
        <c:tickLblPos val="nextTo"/>
        <c:crossAx val="235565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Количество удовлетворенных деятельностью органов местного самоуправления городского округа Кинель Самарской области:</a:t>
            </a:r>
          </a:p>
        </c:rich>
      </c:tx>
    </c:title>
    <c:view3D>
      <c:rotX val="30"/>
      <c:rotY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outEnd"/>
            <c:showLegendKey val="1"/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неудовлетворены</c:v>
                </c:pt>
                <c:pt idx="1">
                  <c:v>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113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Как Вы оцениваете уровень информационной открытости органов местного самоуправления?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37</c:v>
                </c:pt>
                <c:pt idx="2">
                  <c:v>7</c:v>
                </c:pt>
              </c:numCache>
            </c:numRef>
          </c:val>
        </c:ser>
        <c:shape val="box"/>
        <c:axId val="190393728"/>
        <c:axId val="190395520"/>
        <c:axId val="0"/>
      </c:bar3DChart>
      <c:catAx>
        <c:axId val="190393728"/>
        <c:scaling>
          <c:orientation val="minMax"/>
        </c:scaling>
        <c:axPos val="b"/>
        <c:tickLblPos val="nextTo"/>
        <c:crossAx val="190395520"/>
        <c:crosses val="autoZero"/>
        <c:auto val="1"/>
        <c:lblAlgn val="ctr"/>
        <c:lblOffset val="100"/>
      </c:catAx>
      <c:valAx>
        <c:axId val="190395520"/>
        <c:scaling>
          <c:orientation val="minMax"/>
        </c:scaling>
        <c:axPos val="l"/>
        <c:majorGridlines/>
        <c:numFmt formatCode="General" sourceLinked="1"/>
        <c:tickLblPos val="nextTo"/>
        <c:crossAx val="190393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u="none" strike="noStrike" baseline="0"/>
              <a:t>Как Вы оцениваете уровень коррупции в органах местного самоуправления, муниципальных учреждениях городского округа Кинель Самарской области?</a:t>
            </a:r>
            <a:endParaRPr lang="ru-RU" sz="1000"/>
          </a:p>
        </c:rich>
      </c:tx>
      <c:layout>
        <c:manualLayout>
          <c:xMode val="edge"/>
          <c:yMode val="edge"/>
          <c:x val="0.10215297820868487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36</c:v>
                </c:pt>
                <c:pt idx="2">
                  <c:v>78</c:v>
                </c:pt>
              </c:numCache>
            </c:numRef>
          </c:val>
        </c:ser>
        <c:shape val="box"/>
        <c:axId val="190305408"/>
        <c:axId val="190306944"/>
        <c:axId val="0"/>
      </c:bar3DChart>
      <c:catAx>
        <c:axId val="190305408"/>
        <c:scaling>
          <c:orientation val="minMax"/>
        </c:scaling>
        <c:axPos val="b"/>
        <c:tickLblPos val="nextTo"/>
        <c:crossAx val="190306944"/>
        <c:crosses val="autoZero"/>
        <c:auto val="1"/>
        <c:lblAlgn val="ctr"/>
        <c:lblOffset val="100"/>
      </c:catAx>
      <c:valAx>
        <c:axId val="190306944"/>
        <c:scaling>
          <c:orientation val="minMax"/>
        </c:scaling>
        <c:axPos val="l"/>
        <c:majorGridlines/>
        <c:numFmt formatCode="General" sourceLinked="1"/>
        <c:tickLblPos val="nextTo"/>
        <c:crossAx val="19030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 b="1" i="0" u="none" strike="noStrike" baseline="0"/>
              <a:t>Какие из перечисленных ниже мер, на Ваш взгляд, в наибольшей степени способны повлиять на снижение коррупции в городском округе Кинель Самарской области?</a:t>
            </a:r>
            <a:endParaRPr lang="ru-RU" sz="900"/>
          </a:p>
        </c:rich>
      </c:tx>
    </c:title>
    <c:view3D>
      <c:rAngAx val="1"/>
    </c:view3D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другое (указать, что именно)</c:v>
                </c:pt>
                <c:pt idx="1">
                  <c:v>усиление контроля за доходами и расходами граждан</c:v>
                </c:pt>
                <c:pt idx="2">
                  <c:v>деперсонализация взаимодействия  мун. служащих с гражданами и организациями в рамках создания системы "электронного правительства" (электронные торги, предоставление услуг в электронном виде)</c:v>
                </c:pt>
                <c:pt idx="3">
                  <c:v>внедрение в органах власти системы ротации должностных лиц</c:v>
                </c:pt>
                <c:pt idx="4">
                  <c:v>усиление контроля за действиями сотрудников органов власти, их доходами, доходами членов их семей</c:v>
                </c:pt>
                <c:pt idx="5">
                  <c:v>никакие меры не помогут, так как менталитет не изменить</c:v>
                </c:pt>
                <c:pt idx="6">
                  <c:v>создание специального государственного органа по борьбе с коррупцией</c:v>
                </c:pt>
                <c:pt idx="7">
                  <c:v>создание многофункциональных центров предоставления услуг гражданам органами власти по принципу "единого окна"</c:v>
                </c:pt>
                <c:pt idx="8">
                  <c:v>усиление контроля за расходами чиновников, членов их семей</c:v>
                </c:pt>
                <c:pt idx="9">
                  <c:v>наведение порядка на местах сверху</c:v>
                </c:pt>
                <c:pt idx="10">
                  <c:v> повышение вознаграждения и социальных гарантий государственным и муниципальным служащим</c:v>
                </c:pt>
                <c:pt idx="11">
                  <c:v>ужесточение наказания за коррупцию</c:v>
                </c:pt>
                <c:pt idx="12">
                  <c:v>массовая пропаганда нетерпимости к коррупции</c:v>
                </c:pt>
                <c:pt idx="13">
                  <c:v>четкая регламентация административных процедур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12</c:v>
                </c:pt>
                <c:pt idx="4">
                  <c:v>13</c:v>
                </c:pt>
                <c:pt idx="5">
                  <c:v>13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21</c:v>
                </c:pt>
                <c:pt idx="10">
                  <c:v>32</c:v>
                </c:pt>
                <c:pt idx="11">
                  <c:v>35</c:v>
                </c:pt>
                <c:pt idx="12">
                  <c:v>35</c:v>
                </c:pt>
                <c:pt idx="13">
                  <c:v>42</c:v>
                </c:pt>
              </c:numCache>
            </c:numRef>
          </c:val>
        </c:ser>
        <c:shape val="box"/>
        <c:axId val="191160704"/>
        <c:axId val="191162240"/>
        <c:axId val="0"/>
      </c:bar3DChart>
      <c:catAx>
        <c:axId val="19116070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1162240"/>
        <c:crosses val="autoZero"/>
        <c:auto val="1"/>
        <c:lblAlgn val="ctr"/>
        <c:lblOffset val="100"/>
      </c:catAx>
      <c:valAx>
        <c:axId val="191162240"/>
        <c:scaling>
          <c:orientation val="minMax"/>
        </c:scaling>
        <c:axPos val="b"/>
        <c:majorGridlines/>
        <c:numFmt formatCode="General" sourceLinked="1"/>
        <c:tickLblPos val="nextTo"/>
        <c:crossAx val="1911607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5402602799650048"/>
                  <c:y val="2.4534120734908137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22584722222222275"/>
                  <c:y val="-8.1626567512394568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'общие данные'!$A$4:$A$5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'общие данные'!$B$4:$B$5</c:f>
              <c:numCache>
                <c:formatCode>General</c:formatCode>
                <c:ptCount val="2"/>
                <c:pt idx="0">
                  <c:v>52</c:v>
                </c:pt>
                <c:pt idx="1">
                  <c:v>68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043963254593226E-2"/>
          <c:y val="5.1400554097404488E-2"/>
          <c:w val="0.6837491251093617"/>
          <c:h val="0.55067604600895481"/>
        </c:manualLayout>
      </c:layout>
      <c:bar3DChart>
        <c:barDir val="col"/>
        <c:grouping val="clustered"/>
        <c:ser>
          <c:idx val="0"/>
          <c:order val="0"/>
          <c:tx>
            <c:strRef>
              <c:f>'общие данные'!$D$16</c:f>
              <c:strCache>
                <c:ptCount val="1"/>
                <c:pt idx="0">
                  <c:v>мужчин</c:v>
                </c:pt>
              </c:strCache>
            </c:strRef>
          </c:tx>
          <c:cat>
            <c:strRef>
              <c:f>'общие данные'!$A$17:$A$19</c:f>
              <c:strCache>
                <c:ptCount val="3"/>
                <c:pt idx="0">
                  <c:v>представитель малого или среднего бизнеса (предприниматель или работник коммерческой организации)</c:v>
                </c:pt>
                <c:pt idx="1">
                  <c:v>государственная или муниципальная служба</c:v>
                </c:pt>
                <c:pt idx="2">
                  <c:v>население городского округа Кинель</c:v>
                </c:pt>
              </c:strCache>
            </c:strRef>
          </c:cat>
          <c:val>
            <c:numRef>
              <c:f>'общие данные'!$D$17:$D$19</c:f>
              <c:numCache>
                <c:formatCode>General</c:formatCode>
                <c:ptCount val="3"/>
                <c:pt idx="0">
                  <c:v>24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'общие данные'!$E$16</c:f>
              <c:strCache>
                <c:ptCount val="1"/>
                <c:pt idx="0">
                  <c:v>женщин</c:v>
                </c:pt>
              </c:strCache>
            </c:strRef>
          </c:tx>
          <c:cat>
            <c:strRef>
              <c:f>'общие данные'!$A$17:$A$19</c:f>
              <c:strCache>
                <c:ptCount val="3"/>
                <c:pt idx="0">
                  <c:v>представитель малого или среднего бизнеса (предприниматель или работник коммерческой организации)</c:v>
                </c:pt>
                <c:pt idx="1">
                  <c:v>государственная или муниципальная служба</c:v>
                </c:pt>
                <c:pt idx="2">
                  <c:v>население городского округа Кинель</c:v>
                </c:pt>
              </c:strCache>
            </c:strRef>
          </c:cat>
          <c:val>
            <c:numRef>
              <c:f>'общие данные'!$E$17:$E$19</c:f>
              <c:numCache>
                <c:formatCode>General</c:formatCode>
                <c:ptCount val="3"/>
                <c:pt idx="0">
                  <c:v>16</c:v>
                </c:pt>
                <c:pt idx="1">
                  <c:v>27</c:v>
                </c:pt>
                <c:pt idx="2">
                  <c:v>25</c:v>
                </c:pt>
              </c:numCache>
            </c:numRef>
          </c:val>
        </c:ser>
        <c:shape val="box"/>
        <c:axId val="166619776"/>
        <c:axId val="166624640"/>
        <c:axId val="0"/>
      </c:bar3DChart>
      <c:catAx>
        <c:axId val="166619776"/>
        <c:scaling>
          <c:orientation val="minMax"/>
        </c:scaling>
        <c:axPos val="b"/>
        <c:tickLblPos val="nextTo"/>
        <c:crossAx val="166624640"/>
        <c:crosses val="autoZero"/>
        <c:lblAlgn val="ctr"/>
        <c:lblOffset val="100"/>
      </c:catAx>
      <c:valAx>
        <c:axId val="166624640"/>
        <c:scaling>
          <c:orientation val="minMax"/>
        </c:scaling>
        <c:axPos val="l"/>
        <c:majorGridlines/>
        <c:numFmt formatCode="General" sourceLinked="1"/>
        <c:tickLblPos val="nextTo"/>
        <c:crossAx val="16661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9.7442694663166796E-2"/>
                  <c:y val="0.12527376786235053"/>
                </c:manualLayout>
              </c:layout>
              <c:showPercent val="1"/>
            </c:dLbl>
            <c:dLbl>
              <c:idx val="1"/>
              <c:layout>
                <c:manualLayout>
                  <c:x val="8.2488626421697187E-2"/>
                  <c:y val="-0.37735199766695965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'вопрос 2.1.'!$A$2:$A$3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'вопрос 2.1.'!$B$2:$B$3</c:f>
              <c:numCache>
                <c:formatCode>General</c:formatCode>
                <c:ptCount val="2"/>
                <c:pt idx="0">
                  <c:v>19</c:v>
                </c:pt>
                <c:pt idx="1">
                  <c:v>101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процент опрошенных мужчины от общего числа опрошенных мужчин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опрошенные мужчины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  <a:r>
                      <a:rPr lang="ru-RU"/>
                      <a:t> 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 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не попадали в коррупционную ситуацию</c:v>
                </c:pt>
                <c:pt idx="1">
                  <c:v>попадали в коррупционную ситуацию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86.538461538461348</c:v>
                </c:pt>
                <c:pt idx="1">
                  <c:v>13.461538461538462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процент опрошенных женщин от общего числа опрошенных женщин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опрошенные женщины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не попадали в коррупционную ситуацию</c:v>
                </c:pt>
                <c:pt idx="1">
                  <c:v>попадали в коррупционную ситуацию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82.352941176470353</c:v>
                </c:pt>
                <c:pt idx="1">
                  <c:v>17.647058823529431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В каких организациях, учреждениях городского округа Кинель Самарской области  Вы сталкивались с коррупционными нарушениями в 2018 году?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организациях, учреждениях городского округа Кинель Самарской области  Вы сталкивались с коррупционными нарушениями в 2018 году?</c:v>
                </c:pt>
              </c:strCache>
            </c:strRef>
          </c:tx>
          <c:cat>
            <c:strRef>
              <c:f>Лист1!$A$2:$A$30</c:f>
              <c:strCache>
                <c:ptCount val="19"/>
                <c:pt idx="0">
                  <c:v>учреждения здравоохранения</c:v>
                </c:pt>
                <c:pt idx="1">
                  <c:v>государственная инспекция безопасности дорожного движения</c:v>
                </c:pt>
                <c:pt idx="2">
                  <c:v>образовательные учреждения</c:v>
                </c:pt>
                <c:pt idx="3">
                  <c:v>правоохранительные органы (полиция, прокуратура)</c:v>
                </c:pt>
                <c:pt idx="4">
                  <c:v>органы надзора (пожарного, санитарно-эпидемиологического)</c:v>
                </c:pt>
                <c:pt idx="5">
                  <c:v>МУП «АККПиБ»</c:v>
                </c:pt>
                <c:pt idx="6">
                  <c:v>МБУ «СБСК»</c:v>
                </c:pt>
                <c:pt idx="7">
                  <c:v>учреждения социальной защиты населения</c:v>
                </c:pt>
                <c:pt idx="8">
                  <c:v>судебные органы</c:v>
                </c:pt>
                <c:pt idx="9">
                  <c:v>налоговые органы</c:v>
                </c:pt>
                <c:pt idx="10">
                  <c:v>служба судебных приставов</c:v>
                </c:pt>
                <c:pt idx="11">
                  <c:v>Федеральная служба государственной регистрации, кадастра и картографии</c:v>
                </c:pt>
                <c:pt idx="12">
                  <c:v>Дума городского округа Кинель Самарской области</c:v>
                </c:pt>
                <c:pt idx="13">
                  <c:v>Контрольно-счетная палата городского округа Кинель Самарской области</c:v>
                </c:pt>
                <c:pt idx="14">
                  <c:v>Администрация городского округа Кинель Самарской области:</c:v>
                </c:pt>
                <c:pt idx="15">
                  <c:v>территориальное управление «Усть-Кинельский»</c:v>
                </c:pt>
                <c:pt idx="16">
                  <c:v>территориальное управление «Алексеевка»</c:v>
                </c:pt>
                <c:pt idx="17">
                  <c:v>МКУ «Управление ЖКХ»</c:v>
                </c:pt>
                <c:pt idx="18">
                  <c:v>МУП «Кинельский центр недвижимости»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19"/>
                <c:pt idx="0">
                  <c:v>13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hape val="box"/>
        <c:axId val="181955968"/>
        <c:axId val="181982336"/>
        <c:axId val="0"/>
      </c:bar3DChart>
      <c:catAx>
        <c:axId val="181955968"/>
        <c:scaling>
          <c:orientation val="maxMin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1982336"/>
        <c:crosses val="autoZero"/>
        <c:auto val="1"/>
        <c:lblAlgn val="ctr"/>
        <c:lblOffset val="100"/>
      </c:catAx>
      <c:valAx>
        <c:axId val="181982336"/>
        <c:scaling>
          <c:orientation val="minMax"/>
        </c:scaling>
        <c:axPos val="t"/>
        <c:majorGridlines/>
        <c:numFmt formatCode="General" sourceLinked="1"/>
        <c:tickLblPos val="nextTo"/>
        <c:crossAx val="18195596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/>
              <a:t>Способы решения проблем:</a:t>
            </a:r>
            <a:endParaRPr lang="ru-RU" sz="1000"/>
          </a:p>
        </c:rich>
      </c:tx>
      <c:layout>
        <c:manualLayout>
          <c:xMode val="edge"/>
          <c:yMode val="edge"/>
          <c:x val="0.11502085750253006"/>
          <c:y val="2.5559105431309952E-2"/>
        </c:manualLayout>
      </c:layout>
    </c:title>
    <c:plotArea>
      <c:layout>
        <c:manualLayout>
          <c:layoutTarget val="inner"/>
          <c:xMode val="edge"/>
          <c:yMode val="edge"/>
          <c:x val="3.5331704226626882E-2"/>
          <c:y val="0.18503843269591341"/>
          <c:w val="0.82902311192292111"/>
          <c:h val="0.71407011623547234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4.5481697232987027E-2"/>
                  <c:y val="-1.7063492063492079E-3"/>
                </c:manualLayout>
              </c:layout>
              <c:dLblPos val="bestFit"/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Попадали</a:t>
                    </a:r>
                    <a:r>
                      <a:rPr lang="ru-RU" baseline="0"/>
                      <a:t> в коррупционную ситуацию</a:t>
                    </a:r>
                    <a:r>
                      <a:rPr lang="ru-RU"/>
                      <a:t>
16%</a:t>
                    </a:r>
                  </a:p>
                </c:rich>
              </c:tx>
              <c:dLblPos val="bestFit"/>
              <c:showCatName val="1"/>
              <c:showPercent val="1"/>
            </c:dLbl>
            <c:dLblPos val="bestFit"/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никогда не попадали в коррупционную ситуацию</c:v>
                </c:pt>
                <c:pt idx="2">
                  <c:v>им приходится договариваться неформально</c:v>
                </c:pt>
                <c:pt idx="3">
                  <c:v>ищут возможность формального решения проблемы</c:v>
                </c:pt>
                <c:pt idx="4">
                  <c:v> оставляют решение проблем до лучших времен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2">
                  <c:v>7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CatName val="1"/>
          <c:showPercent val="1"/>
        </c:dLbls>
        <c:gapWidth val="100"/>
        <c:splitType val="pos"/>
        <c:splitPos val="3"/>
        <c:secondPieSize val="75"/>
        <c:serLines/>
      </c:of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Как решилась проблема  респондентов:</a:t>
            </a:r>
          </a:p>
        </c:rich>
      </c:tx>
      <c:layout>
        <c:manualLayout>
          <c:xMode val="edge"/>
          <c:yMode val="edge"/>
          <c:x val="2.3987314085739321E-2"/>
          <c:y val="3.5714285714285712E-2"/>
        </c:manualLayout>
      </c:layout>
    </c:title>
    <c:view3D>
      <c:rotX val="40"/>
      <c:rotY val="20"/>
      <c:depthPercent val="100"/>
      <c:perspective val="10"/>
    </c:view3D>
    <c:plotArea>
      <c:layout>
        <c:manualLayout>
          <c:layoutTarget val="inner"/>
          <c:xMode val="edge"/>
          <c:yMode val="edge"/>
          <c:x val="0.21803878681831462"/>
          <c:y val="0.16748031496062993"/>
          <c:w val="0.42776611256926256"/>
          <c:h val="0.73331333583302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1.1574148799267164E-2"/>
                  <c:y val="8.0035858193782394E-2"/>
                </c:manualLayout>
              </c:layout>
              <c:dLblPos val="outEnd"/>
              <c:showLegendKey val="1"/>
              <c:showCatName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1"/>
            <c:showCatName val="1"/>
          </c:dLbls>
          <c:cat>
            <c:strRef>
              <c:f>Лист1!$A$2:$A$5</c:f>
              <c:strCache>
                <c:ptCount val="4"/>
                <c:pt idx="0">
                  <c:v>за услугу</c:v>
                </c:pt>
                <c:pt idx="1">
                  <c:v>при помощи влиятельного знакомого</c:v>
                </c:pt>
                <c:pt idx="2">
                  <c:v>за подарок</c:v>
                </c:pt>
                <c:pt idx="3">
                  <c:v>за деньги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4.5454545454545459</c:v>
                </c:pt>
                <c:pt idx="1">
                  <c:v>18.181818181818212</c:v>
                </c:pt>
                <c:pt idx="2">
                  <c:v>27.272727272727195</c:v>
                </c:pt>
                <c:pt idx="3">
                  <c:v>50</c:v>
                </c:pt>
              </c:numCache>
            </c:numRef>
          </c:val>
        </c:ser>
      </c:pie3DChart>
    </c:plotArea>
    <c:plotVisOnly val="1"/>
  </c:chart>
  <c:spPr>
    <a:scene3d>
      <a:camera prst="orthographicFront"/>
      <a:lightRig rig="threePt" dir="t"/>
    </a:scene3d>
    <a:sp3d>
      <a:bevelT h="101600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3817-2A9F-44A6-90E9-DF6E643C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22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Рысаева</dc:creator>
  <cp:lastModifiedBy>Рысаева</cp:lastModifiedBy>
  <cp:revision>27</cp:revision>
  <cp:lastPrinted>2019-02-04T05:39:00Z</cp:lastPrinted>
  <dcterms:created xsi:type="dcterms:W3CDTF">2019-01-14T10:49:00Z</dcterms:created>
  <dcterms:modified xsi:type="dcterms:W3CDTF">2019-02-07T13:09:00Z</dcterms:modified>
</cp:coreProperties>
</file>