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DD" w:rsidRDefault="00F91887" w:rsidP="00443DDD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3DDD" w:rsidRPr="002B6413" w:rsidRDefault="00443DDD" w:rsidP="00443DDD">
      <w:pPr>
        <w:tabs>
          <w:tab w:val="left" w:pos="1557"/>
          <w:tab w:val="center" w:pos="467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443DDD" w:rsidRDefault="00443DDD" w:rsidP="00443DDD">
      <w:pPr>
        <w:tabs>
          <w:tab w:val="left" w:pos="1557"/>
          <w:tab w:val="center" w:pos="467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8527E">
        <w:rPr>
          <w:rFonts w:ascii="Times New Roman" w:hAnsi="Times New Roman"/>
          <w:sz w:val="28"/>
          <w:szCs w:val="28"/>
        </w:rPr>
        <w:t xml:space="preserve">                постановлением 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58225E" w:rsidRDefault="00443DDD" w:rsidP="0058225E">
      <w:pPr>
        <w:tabs>
          <w:tab w:val="left" w:pos="1557"/>
          <w:tab w:val="center" w:pos="467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город</w:t>
      </w:r>
      <w:r w:rsidR="0038527E">
        <w:rPr>
          <w:rFonts w:ascii="Times New Roman" w:hAnsi="Times New Roman"/>
          <w:sz w:val="28"/>
          <w:szCs w:val="28"/>
        </w:rPr>
        <w:t>ского округа Кинель</w:t>
      </w:r>
    </w:p>
    <w:p w:rsidR="00443DDD" w:rsidRPr="0058225E" w:rsidRDefault="0058225E" w:rsidP="0058225E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от </w:t>
      </w:r>
      <w:r w:rsidRPr="0058225E">
        <w:rPr>
          <w:rFonts w:ascii="Times New Roman" w:hAnsi="Times New Roman"/>
          <w:sz w:val="28"/>
          <w:szCs w:val="28"/>
          <w:u w:val="single"/>
        </w:rPr>
        <w:t>27.05.2011 г</w:t>
      </w:r>
      <w:r>
        <w:rPr>
          <w:rFonts w:ascii="Times New Roman" w:hAnsi="Times New Roman"/>
          <w:sz w:val="28"/>
          <w:szCs w:val="28"/>
        </w:rPr>
        <w:t>.</w:t>
      </w:r>
      <w:r w:rsidR="00443DDD">
        <w:rPr>
          <w:rFonts w:ascii="Times New Roman" w:hAnsi="Times New Roman"/>
          <w:sz w:val="28"/>
          <w:szCs w:val="28"/>
        </w:rPr>
        <w:t xml:space="preserve"> № </w:t>
      </w:r>
      <w:r w:rsidRPr="0058225E">
        <w:rPr>
          <w:rFonts w:ascii="Times New Roman" w:hAnsi="Times New Roman"/>
          <w:sz w:val="28"/>
          <w:szCs w:val="28"/>
          <w:u w:val="single"/>
        </w:rPr>
        <w:t>1535</w:t>
      </w:r>
      <w:r w:rsidR="00443DDD" w:rsidRPr="0058225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3DDD" w:rsidRPr="0093719F" w:rsidRDefault="00443DDD" w:rsidP="00443DDD">
      <w:pPr>
        <w:tabs>
          <w:tab w:val="left" w:pos="1557"/>
          <w:tab w:val="center" w:pos="4678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tabs>
          <w:tab w:val="left" w:pos="1557"/>
          <w:tab w:val="center" w:pos="4678"/>
        </w:tabs>
        <w:rPr>
          <w:rFonts w:ascii="Times New Roman" w:hAnsi="Times New Roman"/>
          <w:b/>
          <w:sz w:val="28"/>
          <w:szCs w:val="28"/>
        </w:rPr>
      </w:pPr>
    </w:p>
    <w:p w:rsidR="00443DDD" w:rsidRPr="00034220" w:rsidRDefault="00443DDD" w:rsidP="00443DDD">
      <w:pPr>
        <w:tabs>
          <w:tab w:val="left" w:pos="1557"/>
          <w:tab w:val="center" w:pos="4678"/>
        </w:tabs>
        <w:rPr>
          <w:rFonts w:ascii="Times New Roman" w:hAnsi="Times New Roman"/>
          <w:b/>
          <w:sz w:val="40"/>
          <w:szCs w:val="40"/>
        </w:rPr>
      </w:pPr>
    </w:p>
    <w:p w:rsidR="00443DDD" w:rsidRPr="00034220" w:rsidRDefault="00443DDD" w:rsidP="00443DDD">
      <w:pPr>
        <w:tabs>
          <w:tab w:val="left" w:pos="1557"/>
          <w:tab w:val="center" w:pos="4678"/>
        </w:tabs>
        <w:rPr>
          <w:rFonts w:ascii="Times New Roman" w:hAnsi="Times New Roman"/>
          <w:b/>
          <w:sz w:val="40"/>
          <w:szCs w:val="40"/>
        </w:rPr>
      </w:pPr>
    </w:p>
    <w:p w:rsidR="00443DDD" w:rsidRPr="00034220" w:rsidRDefault="00443DDD" w:rsidP="00443DDD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</w:t>
      </w:r>
      <w:r w:rsidRPr="00034220">
        <w:rPr>
          <w:rFonts w:ascii="Times New Roman" w:hAnsi="Times New Roman"/>
          <w:b/>
          <w:sz w:val="40"/>
          <w:szCs w:val="40"/>
        </w:rPr>
        <w:t xml:space="preserve"> целевая программа</w:t>
      </w:r>
    </w:p>
    <w:p w:rsidR="00443DDD" w:rsidRDefault="00443DDD" w:rsidP="00443DDD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0B0425">
        <w:rPr>
          <w:rFonts w:ascii="Times New Roman" w:hAnsi="Times New Roman"/>
          <w:b/>
          <w:bCs/>
          <w:sz w:val="40"/>
          <w:szCs w:val="40"/>
        </w:rPr>
        <w:t>«Развитие информационного общества</w:t>
      </w:r>
    </w:p>
    <w:p w:rsidR="00443DDD" w:rsidRDefault="00443DDD" w:rsidP="00443DDD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муниципальном образовании</w:t>
      </w:r>
    </w:p>
    <w:p w:rsidR="0038527E" w:rsidRDefault="007926C5" w:rsidP="00443DDD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г</w:t>
      </w:r>
      <w:r w:rsidR="00443DDD" w:rsidRPr="000B0425">
        <w:rPr>
          <w:rFonts w:ascii="Times New Roman" w:hAnsi="Times New Roman"/>
          <w:b/>
          <w:bCs/>
          <w:sz w:val="40"/>
          <w:szCs w:val="40"/>
        </w:rPr>
        <w:t>ород</w:t>
      </w:r>
      <w:r w:rsidR="0038527E">
        <w:rPr>
          <w:rFonts w:ascii="Times New Roman" w:hAnsi="Times New Roman"/>
          <w:b/>
          <w:bCs/>
          <w:sz w:val="40"/>
          <w:szCs w:val="40"/>
        </w:rPr>
        <w:t>ской округ</w:t>
      </w:r>
      <w:r w:rsidR="00443DDD" w:rsidRPr="000B042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38527E">
        <w:rPr>
          <w:rFonts w:ascii="Times New Roman" w:hAnsi="Times New Roman"/>
          <w:b/>
          <w:bCs/>
          <w:sz w:val="40"/>
          <w:szCs w:val="40"/>
        </w:rPr>
        <w:t>Кинель</w:t>
      </w:r>
      <w:r w:rsidR="00443DDD" w:rsidRPr="000B0425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443DDD" w:rsidRPr="0038527E" w:rsidRDefault="00443DDD" w:rsidP="0038527E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0B0425">
        <w:rPr>
          <w:rFonts w:ascii="Times New Roman" w:hAnsi="Times New Roman"/>
          <w:b/>
          <w:bCs/>
          <w:sz w:val="40"/>
          <w:szCs w:val="40"/>
        </w:rPr>
        <w:t>(201</w:t>
      </w:r>
      <w:r w:rsidR="00591FD7">
        <w:rPr>
          <w:rFonts w:ascii="Times New Roman" w:hAnsi="Times New Roman"/>
          <w:b/>
          <w:bCs/>
          <w:sz w:val="40"/>
          <w:szCs w:val="40"/>
        </w:rPr>
        <w:t>2</w:t>
      </w:r>
      <w:r w:rsidRPr="000B0425">
        <w:rPr>
          <w:rFonts w:ascii="Times New Roman" w:hAnsi="Times New Roman"/>
          <w:b/>
          <w:bCs/>
          <w:sz w:val="40"/>
          <w:szCs w:val="40"/>
        </w:rPr>
        <w:t xml:space="preserve"> - 2015 годы)»</w:t>
      </w:r>
    </w:p>
    <w:p w:rsidR="00443DDD" w:rsidRPr="000B0425" w:rsidRDefault="00443DDD" w:rsidP="00443DDD">
      <w:pPr>
        <w:tabs>
          <w:tab w:val="left" w:pos="1557"/>
          <w:tab w:val="center" w:pos="467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43DDD" w:rsidRPr="00034220" w:rsidRDefault="00443DDD" w:rsidP="00443DDD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D" w:rsidRPr="0093719F" w:rsidRDefault="0038527E" w:rsidP="00443DDD">
      <w:pPr>
        <w:tabs>
          <w:tab w:val="left" w:pos="519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</w:t>
      </w:r>
      <w:r w:rsidR="00443DDD" w:rsidRPr="00937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3DDD" w:rsidRPr="002B6413" w:rsidRDefault="00443DDD" w:rsidP="00443DDD">
      <w:pPr>
        <w:tabs>
          <w:tab w:val="left" w:pos="519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B6413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r w:rsidRPr="00F8279A">
        <w:rPr>
          <w:rFonts w:ascii="Times New Roman" w:hAnsi="Times New Roman"/>
          <w:sz w:val="28"/>
          <w:szCs w:val="28"/>
        </w:rPr>
        <w:fldChar w:fldCharType="begin"/>
      </w:r>
      <w:r w:rsidR="00443DDD" w:rsidRPr="0093719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F8279A">
        <w:rPr>
          <w:rFonts w:ascii="Times New Roman" w:hAnsi="Times New Roman"/>
          <w:sz w:val="28"/>
          <w:szCs w:val="28"/>
        </w:rPr>
        <w:fldChar w:fldCharType="separate"/>
      </w:r>
      <w:hyperlink w:anchor="_Toc275254793" w:history="1"/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794" w:history="1">
        <w:r w:rsidR="00443DDD">
          <w:rPr>
            <w:rStyle w:val="aa"/>
            <w:rFonts w:ascii="Times New Roman" w:hAnsi="Times New Roman"/>
            <w:noProof/>
            <w:sz w:val="28"/>
            <w:szCs w:val="28"/>
          </w:rPr>
          <w:t>1. Паспорт  П</w:t>
        </w:r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рограммы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_Toc275254794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795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2. Тех</w:t>
        </w:r>
        <w:r w:rsidR="00443DDD">
          <w:rPr>
            <w:rStyle w:val="aa"/>
            <w:rFonts w:ascii="Times New Roman" w:hAnsi="Times New Roman"/>
            <w:noProof/>
            <w:sz w:val="28"/>
            <w:szCs w:val="28"/>
          </w:rPr>
          <w:t>нико-экономическое обоснование П</w:t>
        </w:r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рограммы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_Toc275254795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796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3. Описание имеющейся проблемы, оценка существующей ситуации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_Toc275254796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797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4. Основные цели и задачи Программы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_Toc275254797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798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5. Сроки и этапы реализации Программы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_Toc275254798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left" w:pos="440"/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799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6.</w:t>
        </w:r>
        <w:r w:rsidR="00443DDD" w:rsidRPr="0093719F">
          <w:rPr>
            <w:rFonts w:ascii="Times New Roman" w:hAnsi="Times New Roman"/>
            <w:noProof/>
            <w:sz w:val="28"/>
            <w:szCs w:val="28"/>
          </w:rPr>
          <w:t xml:space="preserve"> </w:t>
        </w:r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Перечень и описание программных мероприятий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_Toc275254799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800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7. Механизм реализации Программы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_Toc275254800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801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8. Оценка ожидаемой эффективности Программы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_Toc275254801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802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9. Механизм контроля за исполнением Программы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_Toc275254802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803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Приложение 1 к Программе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_Toc275254803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Pr="0093719F" w:rsidRDefault="00F8279A" w:rsidP="00443DDD">
      <w:pPr>
        <w:pStyle w:val="11"/>
        <w:tabs>
          <w:tab w:val="right" w:leader="dot" w:pos="9346"/>
        </w:tabs>
        <w:rPr>
          <w:rFonts w:ascii="Times New Roman" w:hAnsi="Times New Roman"/>
          <w:noProof/>
          <w:sz w:val="28"/>
          <w:szCs w:val="28"/>
        </w:rPr>
      </w:pPr>
      <w:hyperlink w:anchor="_Toc275254806" w:history="1">
        <w:r w:rsidR="00443DDD" w:rsidRPr="0093719F">
          <w:rPr>
            <w:rStyle w:val="aa"/>
            <w:rFonts w:ascii="Times New Roman" w:hAnsi="Times New Roman"/>
            <w:noProof/>
            <w:sz w:val="28"/>
            <w:szCs w:val="28"/>
          </w:rPr>
          <w:t>Приложение 2 к Программе</w:t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43DDD" w:rsidRPr="0093719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_Toc275254806 \h </w:instrTex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118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93719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3DDD" w:rsidRDefault="00F8279A" w:rsidP="00443DDD">
      <w:r w:rsidRPr="0093719F">
        <w:fldChar w:fldCharType="end"/>
      </w:r>
      <w:bookmarkStart w:id="0" w:name="_Toc275254794"/>
    </w:p>
    <w:p w:rsidR="00506A72" w:rsidRDefault="00506A72" w:rsidP="00443DDD"/>
    <w:p w:rsidR="00506A72" w:rsidRDefault="00506A72" w:rsidP="00443DDD"/>
    <w:p w:rsidR="00506A72" w:rsidRDefault="00506A72" w:rsidP="00443DDD"/>
    <w:p w:rsidR="00443DDD" w:rsidRPr="00BC56D7" w:rsidRDefault="00443DDD" w:rsidP="00443DDD">
      <w:r>
        <w:rPr>
          <w:rStyle w:val="FontStyle39"/>
          <w:rFonts w:ascii="Times New Roman" w:hAnsi="Times New Roman" w:cs="Times New Roman"/>
          <w:sz w:val="28"/>
          <w:szCs w:val="28"/>
        </w:rPr>
        <w:t>1. Паспорт П</w:t>
      </w:r>
      <w:r w:rsidRPr="005D16C1">
        <w:rPr>
          <w:rStyle w:val="FontStyle39"/>
          <w:rFonts w:ascii="Times New Roman" w:hAnsi="Times New Roman" w:cs="Times New Roman"/>
          <w:sz w:val="28"/>
          <w:szCs w:val="28"/>
        </w:rPr>
        <w:t>рограммы</w:t>
      </w:r>
      <w:bookmarkEnd w:id="0"/>
    </w:p>
    <w:p w:rsidR="00443DDD" w:rsidRPr="005D16C1" w:rsidRDefault="00443DDD" w:rsidP="00443DDD">
      <w:pPr>
        <w:tabs>
          <w:tab w:val="num" w:pos="-851"/>
        </w:tabs>
        <w:rPr>
          <w:lang w:eastAsia="ar-SA"/>
        </w:rPr>
      </w:pPr>
      <w:r>
        <w:rPr>
          <w:lang w:eastAsia="ar-SA"/>
        </w:rPr>
        <w:t xml:space="preserve"> </w:t>
      </w:r>
    </w:p>
    <w:tbl>
      <w:tblPr>
        <w:tblW w:w="9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0"/>
        <w:gridCol w:w="7440"/>
      </w:tblGrid>
      <w:tr w:rsidR="00443DDD" w:rsidRPr="00AD221B">
        <w:trPr>
          <w:trHeight w:val="6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D" w:rsidRPr="00AD221B" w:rsidRDefault="00443DDD" w:rsidP="00443DDD">
            <w:pPr>
              <w:pStyle w:val="Style11"/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3DDD" w:rsidRPr="00AD221B" w:rsidRDefault="00443DDD" w:rsidP="00443DDD">
            <w:pPr>
              <w:pStyle w:val="Style11"/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D" w:rsidRPr="00AD221B" w:rsidRDefault="00443DDD" w:rsidP="00DD5517">
            <w:pPr>
              <w:pStyle w:val="Style10"/>
              <w:widowControl/>
              <w:tabs>
                <w:tab w:val="num" w:pos="-851"/>
              </w:tabs>
              <w:spacing w:line="240" w:lineRule="auto"/>
              <w:ind w:firstLine="0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информационного общества в муниципальном образовании </w:t>
            </w:r>
            <w:r w:rsidR="007926C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ород</w:t>
            </w:r>
            <w:r w:rsidR="0038527E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ской округ</w:t>
            </w: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527E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Кинель</w:t>
            </w: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(201</w:t>
            </w:r>
            <w:r w:rsidR="00591FD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AD221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- 2015 годы)»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443DDD" w:rsidRPr="00AD221B">
        <w:trPr>
          <w:trHeight w:val="6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D" w:rsidRPr="00AD221B" w:rsidRDefault="00443DDD" w:rsidP="00443DDD">
            <w:pPr>
              <w:pStyle w:val="Style11"/>
              <w:widowControl/>
              <w:tabs>
                <w:tab w:val="num" w:pos="-851"/>
              </w:tabs>
              <w:rPr>
                <w:rFonts w:ascii="Times New Roman" w:hAnsi="Times New Roman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 xml:space="preserve"> 1. Федеральный закон от 06.10.2003</w:t>
            </w:r>
            <w:r w:rsidR="009530EA">
              <w:rPr>
                <w:rStyle w:val="FontStyle11"/>
                <w:sz w:val="24"/>
                <w:szCs w:val="24"/>
              </w:rPr>
              <w:t xml:space="preserve"> г.</w:t>
            </w:r>
            <w:r w:rsidRPr="00AD221B">
              <w:rPr>
                <w:rStyle w:val="FontStyle11"/>
                <w:sz w:val="24"/>
                <w:szCs w:val="24"/>
              </w:rPr>
              <w:t xml:space="preserve"> № 131-ФЗ «Об общих принципах организации местного самоуправления»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 xml:space="preserve"> 2. Федеральный закон от 09.02.2009</w:t>
            </w:r>
            <w:r w:rsidR="009530EA">
              <w:rPr>
                <w:rStyle w:val="FontStyle11"/>
                <w:sz w:val="24"/>
                <w:szCs w:val="24"/>
              </w:rPr>
              <w:t xml:space="preserve"> г.</w:t>
            </w:r>
            <w:r w:rsidRPr="00AD221B">
              <w:rPr>
                <w:rStyle w:val="FontStyle11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 xml:space="preserve"> 3. Федеральный закон от 27.07.2006 </w:t>
            </w:r>
            <w:r w:rsidR="009530EA">
              <w:rPr>
                <w:rStyle w:val="FontStyle11"/>
                <w:sz w:val="24"/>
                <w:szCs w:val="24"/>
              </w:rPr>
              <w:t xml:space="preserve">г. </w:t>
            </w:r>
            <w:r w:rsidRPr="00AD221B">
              <w:rPr>
                <w:rStyle w:val="FontStyle11"/>
                <w:sz w:val="24"/>
                <w:szCs w:val="24"/>
              </w:rPr>
              <w:t>№ 152-ФЗ «О персональных данных»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 xml:space="preserve"> 4. Федеральный закон  от 27.07.2010</w:t>
            </w:r>
            <w:r w:rsidR="009530EA">
              <w:rPr>
                <w:rStyle w:val="FontStyle11"/>
                <w:sz w:val="24"/>
                <w:szCs w:val="24"/>
              </w:rPr>
              <w:t xml:space="preserve"> г. </w:t>
            </w:r>
            <w:r w:rsidRPr="00AD221B">
              <w:rPr>
                <w:rStyle w:val="FontStyle11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5. Постановление Правительства Российской Федерации от 15.06.2009</w:t>
            </w:r>
            <w:r w:rsidR="009530EA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  <w:p w:rsidR="00443DDD" w:rsidRPr="00AD221B" w:rsidRDefault="00443DDD" w:rsidP="00443DDD">
            <w:pPr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6. Распоряжение Правительства Российской Федерации от 17.12.2009</w:t>
            </w:r>
            <w:r w:rsidR="009530EA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№ 1993-р «</w:t>
            </w:r>
            <w:r w:rsidRPr="00AD221B">
              <w:rPr>
                <w:rFonts w:ascii="Times New Roman" w:hAnsi="Times New Roman"/>
              </w:rPr>
              <w:t>Об утверждении сводного перечня первоочередных государственных и муниципальных услуг, предоставляемых в электронном виде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3DDD" w:rsidRDefault="00443DDD" w:rsidP="00F81FBE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F81FB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Самарской области от 05.09.2007 года № 159 «О Концепции развития в Самарской области информационного общества и формирования электронного правительства до 2015 года»</w:t>
            </w:r>
          </w:p>
          <w:p w:rsidR="00F81FBE" w:rsidRDefault="00F81FBE" w:rsidP="00F82C63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Постановление Правительства Самарской области от 27.10.2010 года № </w:t>
            </w:r>
            <w:r w:rsidRPr="00F82C63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522   </w:t>
            </w:r>
            <w:r w:rsidR="00F82C63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F82C63" w:rsidRPr="00F82C63">
              <w:rPr>
                <w:rStyle w:val="FontStyle11"/>
                <w:sz w:val="24"/>
                <w:szCs w:val="24"/>
              </w:rPr>
              <w:t>Перечня мероприятий на 2011 год по реализации плана мероприятий по развитию информационного общества и формированию электронного правительства в Самарской области</w:t>
            </w:r>
            <w:r w:rsidR="00F82C63">
              <w:rPr>
                <w:rStyle w:val="FontStyle11"/>
                <w:sz w:val="24"/>
                <w:szCs w:val="24"/>
              </w:rPr>
              <w:t xml:space="preserve"> на 2010-2012 годы»</w:t>
            </w:r>
          </w:p>
          <w:p w:rsidR="00120374" w:rsidRPr="00CD4310" w:rsidRDefault="00120374" w:rsidP="00120374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D4310">
              <w:rPr>
                <w:rStyle w:val="FontStyle11"/>
                <w:sz w:val="24"/>
                <w:szCs w:val="24"/>
              </w:rPr>
              <w:t>9.</w:t>
            </w:r>
            <w:r w:rsidRPr="00CD4310">
              <w:rPr>
                <w:rStyle w:val="FontStyle11"/>
                <w:color w:val="FF0000"/>
                <w:sz w:val="24"/>
                <w:szCs w:val="24"/>
              </w:rPr>
              <w:t xml:space="preserve"> </w:t>
            </w:r>
            <w:r w:rsidRPr="00CD4310">
              <w:rPr>
                <w:rStyle w:val="FontStyle11"/>
                <w:sz w:val="24"/>
                <w:szCs w:val="24"/>
              </w:rPr>
              <w:t xml:space="preserve">Постановление Правительства Самарской области от 13.11.2009 года  № 601 «Об утверждении областной  </w:t>
            </w:r>
            <w:hyperlink r:id="rId8" w:history="1">
              <w:r w:rsidRPr="00CD4310">
                <w:rPr>
                  <w:rStyle w:val="FontStyle11"/>
                  <w:sz w:val="24"/>
                  <w:szCs w:val="24"/>
                </w:rPr>
                <w:t>целевой программы «Развитие информационно-телекоммуникационной инфраструктуры Самарской области на 2011 - 2015 годы»</w:t>
              </w:r>
            </w:hyperlink>
          </w:p>
          <w:p w:rsidR="00120374" w:rsidRPr="00AD221B" w:rsidRDefault="00120374" w:rsidP="00EE78F1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D4310">
              <w:rPr>
                <w:rStyle w:val="FontStyle11"/>
                <w:sz w:val="24"/>
                <w:szCs w:val="24"/>
              </w:rPr>
              <w:t xml:space="preserve">10. Постановление администрации городского округа Кинель Самарской области от </w:t>
            </w:r>
            <w:r w:rsidR="00EE78F1" w:rsidRPr="00CD4310">
              <w:rPr>
                <w:rStyle w:val="FontStyle11"/>
                <w:sz w:val="24"/>
                <w:szCs w:val="24"/>
              </w:rPr>
              <w:t>25.12.2009 года № 2659 «Об у</w:t>
            </w:r>
            <w:r w:rsidR="00EE78F1" w:rsidRPr="00CD4310">
              <w:rPr>
                <w:rFonts w:ascii="Times New Roman" w:hAnsi="Times New Roman"/>
              </w:rPr>
              <w:t xml:space="preserve">тверждении Положения </w:t>
            </w:r>
            <w:r w:rsidR="00EE78F1" w:rsidRPr="00CD4310">
              <w:rPr>
                <w:rFonts w:ascii="Times New Roman" w:hAnsi="Times New Roman"/>
                <w:bCs/>
              </w:rPr>
              <w:t>о порядке разработки и реализации муниципальных целевых программ городского округа Кинель</w:t>
            </w:r>
            <w:r w:rsidR="00591FD7">
              <w:rPr>
                <w:rFonts w:ascii="Times New Roman" w:hAnsi="Times New Roman"/>
                <w:bCs/>
              </w:rPr>
              <w:t>»</w:t>
            </w:r>
          </w:p>
        </w:tc>
      </w:tr>
      <w:tr w:rsidR="00443DDD" w:rsidRPr="00AD221B">
        <w:trPr>
          <w:trHeight w:val="6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D" w:rsidRPr="00AD221B" w:rsidRDefault="00443DDD" w:rsidP="0038527E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8527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AD221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38527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AD221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7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FD7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286AA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(далее  – администрация город</w:t>
            </w:r>
            <w:r w:rsidR="0038527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DDD" w:rsidRPr="00AD221B"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38527E" w:rsidP="009530EA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967">
              <w:rPr>
                <w:rFonts w:ascii="Times New Roman" w:hAnsi="Times New Roman"/>
              </w:rPr>
              <w:t>Департамент организационной работы, управления персоналом и кадровой политики администрации городского округа</w:t>
            </w:r>
            <w:r w:rsidR="00632967"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967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Кинель Самарской области </w:t>
            </w:r>
            <w:r w:rsidR="00443DDD"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9530EA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 w:rsidR="00443DDD"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DDD" w:rsidRPr="00AD221B"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38527E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/>
                <w:color w:val="000000"/>
              </w:rPr>
              <w:t xml:space="preserve">Структурные подразделения </w:t>
            </w:r>
            <w:r w:rsidR="0038527E">
              <w:rPr>
                <w:rFonts w:ascii="Times New Roman" w:hAnsi="Times New Roman"/>
                <w:color w:val="000000"/>
              </w:rPr>
              <w:t>а</w:t>
            </w:r>
            <w:r w:rsidRPr="00AD221B">
              <w:rPr>
                <w:rFonts w:ascii="Times New Roman" w:hAnsi="Times New Roman"/>
                <w:color w:val="000000"/>
              </w:rPr>
              <w:t>дминистрации город</w:t>
            </w:r>
            <w:r w:rsidR="0038527E">
              <w:rPr>
                <w:rFonts w:ascii="Times New Roman" w:hAnsi="Times New Roman"/>
                <w:color w:val="000000"/>
              </w:rPr>
              <w:t>ского округа</w:t>
            </w:r>
            <w:r w:rsidRPr="00AD221B">
              <w:rPr>
                <w:rFonts w:ascii="Times New Roman" w:hAnsi="Times New Roman"/>
                <w:color w:val="000000"/>
              </w:rPr>
              <w:t>, муниципальные предприятия и учреждения, а также иные исполнители в соответствии с законодательством</w:t>
            </w:r>
          </w:p>
        </w:tc>
      </w:tr>
      <w:tr w:rsidR="00443DDD" w:rsidRPr="00AD221B"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1. Обеспечение доступа населения и организаций к информации о деятельности органов местного самоуправления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2. Повышение эффективности муниципального управления.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3. Повышение качества предоставления  муниципальных услуг.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4.</w:t>
            </w:r>
            <w:r w:rsidRPr="00AD221B">
              <w:rPr>
                <w:rStyle w:val="FontStyle11"/>
                <w:sz w:val="24"/>
                <w:szCs w:val="24"/>
              </w:rPr>
              <w:t xml:space="preserve">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информационных систем и защиты информации.</w:t>
            </w:r>
          </w:p>
        </w:tc>
      </w:tr>
      <w:tr w:rsidR="00443DDD" w:rsidRPr="00AD221B">
        <w:trPr>
          <w:trHeight w:val="4668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AD221B">
              <w:rPr>
                <w:rFonts w:ascii="Times New Roman" w:hAnsi="Times New Roman"/>
                <w:color w:val="000000"/>
              </w:rPr>
              <w:t>Формирование современной информационной и</w:t>
            </w:r>
            <w:r w:rsidR="00694005">
              <w:rPr>
                <w:rFonts w:ascii="Times New Roman" w:hAnsi="Times New Roman"/>
                <w:color w:val="000000"/>
              </w:rPr>
              <w:t xml:space="preserve"> </w:t>
            </w:r>
            <w:r w:rsidRPr="00AD221B">
              <w:rPr>
                <w:rFonts w:ascii="Times New Roman" w:hAnsi="Times New Roman"/>
                <w:color w:val="000000"/>
              </w:rPr>
              <w:t>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2. Совершенствование информационно-технической инфраструктуры в органах местного самоуправления </w:t>
            </w:r>
            <w:r w:rsidRPr="00AD221B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563E4C">
              <w:rPr>
                <w:rFonts w:ascii="Times New Roman" w:hAnsi="Times New Roman"/>
                <w:color w:val="000000"/>
              </w:rPr>
              <w:t xml:space="preserve"> городского округа Кинель</w:t>
            </w:r>
            <w:r w:rsidRPr="00AD221B">
              <w:rPr>
                <w:rFonts w:ascii="Times New Roman" w:hAnsi="Times New Roman"/>
                <w:color w:val="000000"/>
              </w:rPr>
              <w:t xml:space="preserve"> </w:t>
            </w:r>
            <w:r w:rsidR="00563E4C">
              <w:rPr>
                <w:rFonts w:ascii="Times New Roman" w:hAnsi="Times New Roman"/>
                <w:color w:val="000000"/>
              </w:rPr>
              <w:t xml:space="preserve"> </w:t>
            </w:r>
            <w:r w:rsidRPr="00AD221B">
              <w:rPr>
                <w:rFonts w:ascii="Times New Roman" w:hAnsi="Times New Roman"/>
                <w:color w:val="000000"/>
              </w:rPr>
              <w:t xml:space="preserve"> </w:t>
            </w:r>
            <w:r w:rsidR="00563E4C">
              <w:rPr>
                <w:rFonts w:ascii="Times New Roman" w:hAnsi="Times New Roman"/>
                <w:color w:val="000000"/>
              </w:rPr>
              <w:t xml:space="preserve"> 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посредством внедрения электронного документооборота.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3. Повышение квалификации сотрудников органов местного самоуправления </w:t>
            </w:r>
            <w:r w:rsidRPr="00AD221B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563E4C">
              <w:rPr>
                <w:rFonts w:ascii="Times New Roman" w:hAnsi="Times New Roman"/>
                <w:color w:val="000000"/>
              </w:rPr>
              <w:t xml:space="preserve"> городского округа Кинель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 информационных технологий.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4.</w:t>
            </w:r>
            <w:r w:rsidRPr="00AD221B">
              <w:rPr>
                <w:rStyle w:val="FontStyle11"/>
                <w:sz w:val="24"/>
                <w:szCs w:val="24"/>
              </w:rPr>
              <w:t xml:space="preserve"> Разработка и внедрение элементов системы защиты информации муниципальных информационных систем (далее  – МИС).</w:t>
            </w:r>
          </w:p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 xml:space="preserve">5. </w:t>
            </w:r>
            <w:r w:rsidRPr="00AD221B">
              <w:rPr>
                <w:rFonts w:ascii="Times New Roman" w:hAnsi="Times New Roman"/>
                <w:color w:val="000000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443DDD" w:rsidRPr="00AD221B">
        <w:trPr>
          <w:trHeight w:val="51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591FD7" w:rsidP="00443DDD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color w:val="000000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Срок реализации Программы: 2012</w:t>
            </w:r>
            <w:r w:rsidR="00443DDD"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– 2015 годы. Отдельные этапы реализации Программы не выделяются.</w:t>
            </w:r>
          </w:p>
        </w:tc>
      </w:tr>
      <w:tr w:rsidR="00443DDD" w:rsidRPr="00AD221B">
        <w:trPr>
          <w:trHeight w:val="895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15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Источниками средств для реализации Программы являются средства бюджета муниципального образования </w:t>
            </w:r>
            <w:r w:rsidR="00563E4C"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  <w:r w:rsidRPr="0056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DDD" w:rsidRPr="00AD221B" w:rsidRDefault="00443DDD" w:rsidP="00443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выполнения мероприятий Программы могут привлекаться средства федерального бюджета, бюджета </w:t>
            </w:r>
            <w:r w:rsidR="0056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иные 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в соответствии с законодательством.</w:t>
            </w:r>
          </w:p>
          <w:p w:rsidR="00443DDD" w:rsidRPr="00AD221B" w:rsidRDefault="00443DDD" w:rsidP="00443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</w:t>
            </w:r>
            <w:r w:rsidR="00563E4C"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  <w:r w:rsidR="00563E4C"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</w:t>
            </w:r>
            <w:r w:rsidR="00CC5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56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тыс.  рублей, в том числе: </w:t>
            </w:r>
          </w:p>
          <w:tbl>
            <w:tblPr>
              <w:tblW w:w="710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87"/>
              <w:gridCol w:w="937"/>
              <w:gridCol w:w="851"/>
              <w:gridCol w:w="708"/>
              <w:gridCol w:w="851"/>
              <w:gridCol w:w="974"/>
            </w:tblGrid>
            <w:tr w:rsidR="00443DDD" w:rsidRPr="00AD221B">
              <w:trPr>
                <w:cantSplit/>
                <w:trHeight w:val="360"/>
              </w:trPr>
              <w:tc>
                <w:tcPr>
                  <w:tcW w:w="278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3DDD" w:rsidRPr="00AD221B" w:rsidRDefault="00443DDD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Источник финансирования    </w:t>
                  </w:r>
                </w:p>
              </w:tc>
              <w:tc>
                <w:tcPr>
                  <w:tcW w:w="432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3DDD" w:rsidRPr="00AD221B" w:rsidRDefault="00443DDD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Ориентировочные объемы финансирования по годам, тыс. рублей </w:t>
                  </w:r>
                </w:p>
              </w:tc>
            </w:tr>
            <w:tr w:rsidR="003A4561" w:rsidRPr="00AD221B" w:rsidTr="003A4561">
              <w:trPr>
                <w:cantSplit/>
                <w:trHeight w:val="240"/>
              </w:trPr>
              <w:tc>
                <w:tcPr>
                  <w:tcW w:w="278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3A4561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3A4561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2012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3A4561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2013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3A4561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3A4561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3A4561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443DDD" w:rsidRPr="00AD221B">
              <w:trPr>
                <w:cantSplit/>
                <w:trHeight w:val="240"/>
              </w:trPr>
              <w:tc>
                <w:tcPr>
                  <w:tcW w:w="710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3DDD" w:rsidRPr="00AD221B" w:rsidRDefault="00443DDD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 по Программе</w:t>
                  </w:r>
                </w:p>
              </w:tc>
            </w:tr>
            <w:tr w:rsidR="003A4561" w:rsidRPr="00AD221B" w:rsidTr="003A4561">
              <w:trPr>
                <w:cantSplit/>
                <w:trHeight w:val="240"/>
              </w:trPr>
              <w:tc>
                <w:tcPr>
                  <w:tcW w:w="2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3A4561" w:rsidP="00563E4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2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бюджет муниципального образования </w:t>
                  </w:r>
                  <w:r w:rsidRPr="00563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городского округа Кинель</w:t>
                  </w:r>
                </w:p>
              </w:tc>
              <w:tc>
                <w:tcPr>
                  <w:tcW w:w="9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F86B87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F86B87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F86B87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F86B87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4561" w:rsidRPr="00AD221B" w:rsidRDefault="003A4561" w:rsidP="00443DD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1500,0</w:t>
                  </w:r>
                </w:p>
              </w:tc>
            </w:tr>
          </w:tbl>
          <w:p w:rsidR="00443DDD" w:rsidRPr="00AD221B" w:rsidRDefault="00443DDD" w:rsidP="00443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из бюджета муниципального образования </w:t>
            </w:r>
            <w:r w:rsidR="00563E4C"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предусмотренные Программой, носят ориентировочный характер и подлежат ежегодной корректировке при формировании и утверждении бюджета муниципального образования </w:t>
            </w:r>
            <w:r w:rsidR="00563E4C" w:rsidRPr="00213267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соответствующий год.</w:t>
            </w:r>
          </w:p>
          <w:p w:rsidR="00443DDD" w:rsidRPr="00AD221B" w:rsidRDefault="00443DDD" w:rsidP="00213267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</w:t>
            </w:r>
            <w:r w:rsid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DDD" w:rsidRPr="00AD221B"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Style16"/>
              <w:widowControl/>
              <w:tabs>
                <w:tab w:val="num" w:pos="-851"/>
              </w:tabs>
              <w:spacing w:line="240" w:lineRule="auto"/>
              <w:jc w:val="left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443DDD" w:rsidRPr="00AD221B" w:rsidRDefault="00443DDD" w:rsidP="00443DDD">
            <w:pPr>
              <w:pStyle w:val="Style15"/>
              <w:widowControl/>
              <w:tabs>
                <w:tab w:val="num" w:pos="-851"/>
              </w:tabs>
              <w:spacing w:before="14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Стратегией развития информационного общества в Российской Федерации планируется достижение, в частности, следующих конечных результатов реализации Программы и показателей социально-экономической эффективности:</w:t>
            </w:r>
          </w:p>
          <w:p w:rsidR="00443DDD" w:rsidRPr="00AD221B" w:rsidRDefault="00443DDD" w:rsidP="00443D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</w:t>
            </w:r>
            <w:r w:rsidRPr="00AD221B">
              <w:rPr>
                <w:rStyle w:val="FontStyle11"/>
                <w:sz w:val="24"/>
                <w:szCs w:val="24"/>
              </w:rPr>
              <w:t>обеспечение доступа к информации о деятельности органов местного самоуправления;</w:t>
            </w:r>
          </w:p>
          <w:p w:rsidR="00443DDD" w:rsidRPr="00213267" w:rsidRDefault="00443DDD" w:rsidP="00443D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2) доля рабочих мест в органах местного самоуправления </w:t>
            </w:r>
            <w:r w:rsidR="00213267" w:rsidRPr="00213267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подключенных к единой, высокоскоростной, защищенной телекоммуникационной сети – </w:t>
            </w:r>
            <w:r w:rsidRPr="00AC60F2">
              <w:rPr>
                <w:rFonts w:ascii="Times New Roman" w:hAnsi="Times New Roman" w:cs="Times New Roman"/>
                <w:sz w:val="24"/>
                <w:szCs w:val="24"/>
              </w:rPr>
              <w:t>80%;</w:t>
            </w:r>
          </w:p>
          <w:p w:rsidR="00443DDD" w:rsidRPr="00AC60F2" w:rsidRDefault="00443DDD" w:rsidP="00443DDD">
            <w:pPr>
              <w:pStyle w:val="Style15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D221B">
              <w:rPr>
                <w:rFonts w:ascii="Times New Roman" w:hAnsi="Times New Roman"/>
                <w:color w:val="000000"/>
              </w:rPr>
              <w:t xml:space="preserve">      3) доля электронного документооборота между органами местного самоуправления </w:t>
            </w:r>
            <w:r w:rsidR="00213267">
              <w:rPr>
                <w:rFonts w:ascii="Times New Roman" w:hAnsi="Times New Roman"/>
                <w:color w:val="000000"/>
              </w:rPr>
              <w:t>городского округа Кинель</w:t>
            </w:r>
            <w:r w:rsidRPr="00AD221B">
              <w:rPr>
                <w:rFonts w:ascii="Times New Roman" w:hAnsi="Times New Roman"/>
                <w:color w:val="000000"/>
              </w:rPr>
              <w:t xml:space="preserve"> в общем объеме документооборота – </w:t>
            </w:r>
            <w:r w:rsidRPr="00AC60F2">
              <w:rPr>
                <w:rFonts w:ascii="Times New Roman" w:hAnsi="Times New Roman"/>
              </w:rPr>
              <w:t>70%;</w:t>
            </w:r>
          </w:p>
          <w:p w:rsidR="00443DDD" w:rsidRPr="00AD221B" w:rsidRDefault="00443DDD" w:rsidP="00443DDD">
            <w:pPr>
              <w:pStyle w:val="Style15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 xml:space="preserve">     4)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обеспечение защиты и сохранения целостности информации,   обрабатываемой в информационных системах. </w:t>
            </w:r>
          </w:p>
        </w:tc>
      </w:tr>
    </w:tbl>
    <w:p w:rsidR="00443DDD" w:rsidRPr="00AD221B" w:rsidRDefault="00443DDD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  <w:bookmarkStart w:id="1" w:name="_Toc275254795"/>
      <w:r w:rsidRPr="00AD221B">
        <w:rPr>
          <w:rStyle w:val="FontStyle39"/>
          <w:rFonts w:ascii="Times New Roman" w:hAnsi="Times New Roman" w:cs="Times New Roman"/>
          <w:sz w:val="28"/>
          <w:szCs w:val="28"/>
        </w:rPr>
        <w:t>2. Технико-экономическое обоснование Программы</w:t>
      </w:r>
      <w:bookmarkEnd w:id="1"/>
    </w:p>
    <w:p w:rsidR="00443DDD" w:rsidRPr="0093719F" w:rsidRDefault="00443DDD" w:rsidP="00443DDD">
      <w:pPr>
        <w:ind w:firstLine="708"/>
        <w:jc w:val="both"/>
        <w:rPr>
          <w:rStyle w:val="FontStyle11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В настоящее время не подвергается сомнению важная роль информационно-коммуникацио</w:t>
      </w:r>
      <w:r>
        <w:rPr>
          <w:rStyle w:val="FontStyle39"/>
          <w:rFonts w:ascii="Times New Roman" w:hAnsi="Times New Roman" w:cs="Times New Roman"/>
          <w:sz w:val="28"/>
          <w:szCs w:val="28"/>
        </w:rPr>
        <w:t>нных технологий (далее -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ИКТ), что подтверждается Стратегией развития информационного общества, озвученной Президентом Российской Федерации</w:t>
      </w:r>
      <w:r>
        <w:rPr>
          <w:rStyle w:val="FontStyle39"/>
          <w:rFonts w:ascii="Times New Roman" w:hAnsi="Times New Roman" w:cs="Times New Roman"/>
          <w:sz w:val="28"/>
          <w:szCs w:val="28"/>
        </w:rPr>
        <w:t>, и принятым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>Федераль</w:t>
      </w:r>
      <w:r>
        <w:rPr>
          <w:rStyle w:val="FontStyle11"/>
          <w:sz w:val="28"/>
          <w:szCs w:val="28"/>
        </w:rPr>
        <w:t>ным законом</w:t>
      </w:r>
      <w:r w:rsidRPr="0093719F">
        <w:rPr>
          <w:rStyle w:val="FontStyle11"/>
          <w:sz w:val="28"/>
          <w:szCs w:val="28"/>
        </w:rPr>
        <w:t xml:space="preserve"> от 09.02.2009</w:t>
      </w:r>
      <w:r w:rsidR="00286AAF">
        <w:rPr>
          <w:rStyle w:val="FontStyle11"/>
          <w:sz w:val="28"/>
          <w:szCs w:val="28"/>
        </w:rPr>
        <w:t xml:space="preserve"> года </w:t>
      </w:r>
      <w:r w:rsidRPr="0093719F">
        <w:rPr>
          <w:rStyle w:val="FontStyle11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11"/>
          <w:sz w:val="28"/>
          <w:szCs w:val="28"/>
        </w:rPr>
        <w:t>Главным результатом Стратегии развития информационного общества станет реальное повышение качества жизни на</w:t>
      </w:r>
      <w:r>
        <w:rPr>
          <w:rStyle w:val="FontStyle11"/>
          <w:sz w:val="28"/>
          <w:szCs w:val="28"/>
        </w:rPr>
        <w:t>селения, формирование открытого</w:t>
      </w:r>
      <w:r w:rsidRPr="0093719F">
        <w:rPr>
          <w:rStyle w:val="FontStyle11"/>
          <w:sz w:val="28"/>
          <w:szCs w:val="28"/>
        </w:rPr>
        <w:t xml:space="preserve"> общества и создание условий для дальнейшего развития демократических процессов, связанных с использованием информационных технологий, информации, знаний и расширением возможности граждан по поиску, получению, передаче, производству и распространению информации, а также обеспечение  возможности  увеличения скорости, улучшения качества оказания муниципальных услуг и сокращения процедуры оформления </w:t>
      </w:r>
      <w:r w:rsidRPr="0093719F">
        <w:rPr>
          <w:rStyle w:val="FontStyle11"/>
          <w:sz w:val="28"/>
          <w:szCs w:val="28"/>
        </w:rPr>
        <w:lastRenderedPageBreak/>
        <w:t>документов, экономии времени на получение всевозможных справок, подачу налоговых деклараций, регистрацию имущества и так далее.</w:t>
      </w:r>
    </w:p>
    <w:p w:rsidR="00443DDD" w:rsidRPr="00213267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В целях исполнения вышеперечисленных документов и обеспечения участия в реализации федеральных и окружных программ информатизации и развития муниципальной информатизации, требуется разработка и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реализация данной Программы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,  как основного документа, дающего возможность соблюдения принципов открытости, прозрачности деятельности органов местного самоуправления, предоставления к</w:t>
      </w:r>
      <w:r>
        <w:rPr>
          <w:rStyle w:val="FontStyle39"/>
          <w:rFonts w:ascii="Times New Roman" w:hAnsi="Times New Roman" w:cs="Times New Roman"/>
          <w:sz w:val="28"/>
          <w:szCs w:val="28"/>
        </w:rPr>
        <w:t>ачественных муниципальных услуг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и улучшения качества жизни населения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3267" w:rsidRPr="00213267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Pr="00213267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AD221B" w:rsidRDefault="00443DDD" w:rsidP="00443DDD">
      <w:pPr>
        <w:ind w:firstLine="720"/>
        <w:rPr>
          <w:rStyle w:val="FontStyle39"/>
          <w:rFonts w:ascii="Times New Roman" w:hAnsi="Times New Roman" w:cs="Times New Roman"/>
          <w:sz w:val="28"/>
          <w:szCs w:val="28"/>
        </w:rPr>
      </w:pPr>
      <w:bookmarkStart w:id="2" w:name="_Toc275254796"/>
      <w:r w:rsidRPr="00AD221B">
        <w:rPr>
          <w:rStyle w:val="FontStyle39"/>
          <w:rFonts w:ascii="Times New Roman" w:hAnsi="Times New Roman" w:cs="Times New Roman"/>
          <w:sz w:val="28"/>
          <w:szCs w:val="28"/>
        </w:rPr>
        <w:t>3. Описание имеющейся проблемы, оценка существующей ситуации</w:t>
      </w:r>
      <w:bookmarkEnd w:id="2"/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3.1. Сфера действия Программы.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Основным ориентиром и сферой действия Программы является, прежде всего, реализация полномочий органов местного самоуправления, определенных Федеральным законом от 06.10.2003</w:t>
      </w:r>
      <w:r w:rsidR="00286AAF">
        <w:rPr>
          <w:rStyle w:val="FontStyle39"/>
          <w:rFonts w:ascii="Times New Roman" w:hAnsi="Times New Roman" w:cs="Times New Roman"/>
          <w:sz w:val="28"/>
          <w:szCs w:val="28"/>
        </w:rPr>
        <w:t xml:space="preserve"> г.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Федерации". </w:t>
      </w:r>
    </w:p>
    <w:p w:rsidR="00443DDD" w:rsidRPr="0093719F" w:rsidRDefault="00443DDD" w:rsidP="00443DDD">
      <w:pPr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Несмотря на то, что в указанном Законе среди основных вопросов местного значения содержится только одна функция, непосредственно связанная с информатизацией (информационное обеспечение градостроительной деятельности), эффективная реали</w:t>
      </w:r>
      <w:r>
        <w:rPr>
          <w:rStyle w:val="FontStyle39"/>
          <w:rFonts w:ascii="Times New Roman" w:hAnsi="Times New Roman" w:cs="Times New Roman"/>
          <w:sz w:val="28"/>
          <w:szCs w:val="28"/>
        </w:rPr>
        <w:t>зация большинства определенных З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аконом полномочий без использования ИКТ в современных условиях проблематична.</w:t>
      </w:r>
    </w:p>
    <w:p w:rsidR="00443DDD" w:rsidRPr="0093719F" w:rsidRDefault="00443DDD" w:rsidP="00443DDD">
      <w:pPr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ab/>
        <w:t xml:space="preserve">Объектами информатизации является система обеспечения социальных коммуникаций, включающая в себя систему оказания услуг населению, средства обеспечения взаимодействия органов местного самоуправления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3267" w:rsidRPr="00213267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с гражданами и организациями, а также органами государственной власти.</w:t>
      </w:r>
    </w:p>
    <w:p w:rsidR="00443DDD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Основные деловые процессы в органах местного самоуправления:</w:t>
      </w:r>
    </w:p>
    <w:p w:rsidR="00443DDD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а)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исполнение полномочий – это исполнение установленных функций, оказание услуг населению и организациям, сбор, учет, обработка и анализ операционной информации, контрольные операции и т.д.;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б)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управление развитием – это стратегическое и оперативное планирование, мониторинг состояния среды и объектов управления, разработка целевых программ, разработка бюджета, установление потребности в ресурсах, управление структурой организации, разработка регламентов, стандартов и т.д.;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в)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управление ресурсами и их привлечением – это управление финансами, управление закупками, материальными и нематериальными ресурсами, управление инфраструктурой, управление кадрами, управление безопасностью, привлечение дополнительных ресурсов и т.д.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3.2.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Анализ состояния информатизации в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1B4BC8" w:rsidRPr="001B4BC8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93719F" w:rsidRDefault="00443DDD" w:rsidP="00443DDD">
      <w:pPr>
        <w:ind w:firstLine="708"/>
        <w:jc w:val="both"/>
        <w:rPr>
          <w:rStyle w:val="FontStyle11"/>
          <w:sz w:val="28"/>
          <w:szCs w:val="28"/>
        </w:rPr>
      </w:pPr>
      <w:r w:rsidRPr="0093719F">
        <w:rPr>
          <w:rStyle w:val="FontStyle11"/>
          <w:sz w:val="28"/>
          <w:szCs w:val="28"/>
        </w:rPr>
        <w:t>На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 xml:space="preserve"> федеральном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 xml:space="preserve"> уровне 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 xml:space="preserve">решением 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 xml:space="preserve">заседания 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>Совета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 xml:space="preserve"> при 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>Президенте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>Российской Федерации</w:t>
      </w:r>
      <w:r>
        <w:rPr>
          <w:rStyle w:val="FontStyle11"/>
          <w:sz w:val="28"/>
          <w:szCs w:val="28"/>
        </w:rPr>
        <w:t xml:space="preserve"> по развитию </w:t>
      </w:r>
      <w:r w:rsidRPr="0093719F">
        <w:rPr>
          <w:rStyle w:val="FontStyle11"/>
          <w:sz w:val="28"/>
          <w:szCs w:val="28"/>
        </w:rPr>
        <w:t>информационного общества в Россий</w:t>
      </w:r>
      <w:r>
        <w:rPr>
          <w:rStyle w:val="FontStyle11"/>
          <w:sz w:val="28"/>
          <w:szCs w:val="28"/>
        </w:rPr>
        <w:t>ской Федерации от 13.02.2010</w:t>
      </w:r>
      <w:r w:rsidR="006D22BB">
        <w:rPr>
          <w:rStyle w:val="FontStyle11"/>
          <w:sz w:val="28"/>
          <w:szCs w:val="28"/>
        </w:rPr>
        <w:t xml:space="preserve"> г.</w:t>
      </w:r>
      <w:r w:rsidRPr="0093719F">
        <w:rPr>
          <w:rStyle w:val="FontStyle11"/>
          <w:sz w:val="28"/>
          <w:szCs w:val="28"/>
        </w:rPr>
        <w:t xml:space="preserve"> № Пр-357 разработан и утвержден план реализации Стратегии развития информационного общества в Российской Федерации до </w:t>
      </w:r>
      <w:r w:rsidRPr="0093719F">
        <w:rPr>
          <w:rStyle w:val="FontStyle11"/>
          <w:sz w:val="28"/>
          <w:szCs w:val="28"/>
        </w:rPr>
        <w:lastRenderedPageBreak/>
        <w:t xml:space="preserve">2011 года (национальный план). </w:t>
      </w:r>
      <w:r w:rsidRPr="00BC68C1">
        <w:rPr>
          <w:rStyle w:val="FontStyle11"/>
          <w:sz w:val="28"/>
          <w:szCs w:val="28"/>
        </w:rPr>
        <w:t xml:space="preserve">В </w:t>
      </w:r>
      <w:r w:rsidR="002D01CB" w:rsidRPr="00BC68C1">
        <w:rPr>
          <w:rStyle w:val="FontStyle11"/>
          <w:sz w:val="28"/>
          <w:szCs w:val="28"/>
        </w:rPr>
        <w:t>Самарской области</w:t>
      </w:r>
      <w:r w:rsidRPr="00BC68C1">
        <w:rPr>
          <w:rStyle w:val="FontStyle11"/>
          <w:sz w:val="28"/>
          <w:szCs w:val="28"/>
        </w:rPr>
        <w:t xml:space="preserve"> разработан и утвержден постановлением Правительства </w:t>
      </w:r>
      <w:r w:rsidR="00527F33" w:rsidRPr="00BC68C1">
        <w:rPr>
          <w:rStyle w:val="FontStyle11"/>
          <w:sz w:val="28"/>
          <w:szCs w:val="28"/>
        </w:rPr>
        <w:t>Самарской области</w:t>
      </w:r>
      <w:r w:rsidRPr="00BC68C1">
        <w:rPr>
          <w:rStyle w:val="FontStyle11"/>
          <w:sz w:val="28"/>
          <w:szCs w:val="28"/>
        </w:rPr>
        <w:t xml:space="preserve"> от </w:t>
      </w:r>
      <w:r w:rsidR="00527F33" w:rsidRPr="00BC68C1">
        <w:rPr>
          <w:rStyle w:val="FontStyle11"/>
          <w:sz w:val="28"/>
          <w:szCs w:val="28"/>
        </w:rPr>
        <w:t>27.10.201</w:t>
      </w:r>
      <w:r w:rsidRPr="00BC68C1">
        <w:rPr>
          <w:rStyle w:val="FontStyle11"/>
          <w:sz w:val="28"/>
          <w:szCs w:val="28"/>
        </w:rPr>
        <w:t>0</w:t>
      </w:r>
      <w:r w:rsidR="00527F33" w:rsidRPr="00BC68C1">
        <w:rPr>
          <w:rStyle w:val="FontStyle11"/>
          <w:sz w:val="28"/>
          <w:szCs w:val="28"/>
        </w:rPr>
        <w:t xml:space="preserve"> года</w:t>
      </w:r>
      <w:r w:rsidRPr="00BC68C1">
        <w:rPr>
          <w:rStyle w:val="FontStyle11"/>
          <w:sz w:val="28"/>
          <w:szCs w:val="28"/>
        </w:rPr>
        <w:t xml:space="preserve"> №</w:t>
      </w:r>
      <w:r w:rsidR="00527F33" w:rsidRPr="00BC68C1">
        <w:rPr>
          <w:rStyle w:val="FontStyle11"/>
          <w:sz w:val="28"/>
          <w:szCs w:val="28"/>
        </w:rPr>
        <w:t xml:space="preserve"> 522 Перечень мероприятий на 2011 год по реализации плана мероприятий по развитию информационного общества и формированию электронного правительства в Самарской области</w:t>
      </w:r>
      <w:r w:rsidR="00155EBC" w:rsidRPr="00BC68C1">
        <w:rPr>
          <w:rStyle w:val="FontStyle11"/>
          <w:sz w:val="28"/>
          <w:szCs w:val="28"/>
        </w:rPr>
        <w:t xml:space="preserve"> на 2010 – 2012 годы</w:t>
      </w:r>
      <w:r w:rsidR="00527F33" w:rsidRPr="00BC68C1">
        <w:rPr>
          <w:rStyle w:val="FontStyle11"/>
          <w:sz w:val="28"/>
          <w:szCs w:val="28"/>
        </w:rPr>
        <w:t xml:space="preserve">, постановлением Правительства Самарской области от 13.11.2009 года  № 601 утверждена областная  </w:t>
      </w:r>
      <w:hyperlink r:id="rId9" w:history="1">
        <w:r w:rsidR="00527F33" w:rsidRPr="00BC68C1">
          <w:rPr>
            <w:rStyle w:val="FontStyle11"/>
            <w:sz w:val="28"/>
            <w:szCs w:val="28"/>
          </w:rPr>
          <w:t>целевая программа «Развитие информационно-телекоммуникационной инфраструктуры Самарской области на 2011 - 2015 годы»</w:t>
        </w:r>
      </w:hyperlink>
      <w:r w:rsidR="00370593">
        <w:rPr>
          <w:rStyle w:val="FontStyle11"/>
          <w:color w:val="FF0000"/>
          <w:sz w:val="28"/>
          <w:szCs w:val="28"/>
        </w:rPr>
        <w:t>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В ходе исполнения федеральной целевой программы </w:t>
      </w:r>
      <w:r>
        <w:rPr>
          <w:rStyle w:val="FontStyle39"/>
          <w:rFonts w:ascii="Times New Roman" w:hAnsi="Times New Roman" w:cs="Times New Roman"/>
          <w:sz w:val="28"/>
          <w:szCs w:val="28"/>
        </w:rPr>
        <w:t>«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Электр</w:t>
      </w:r>
      <w:r>
        <w:rPr>
          <w:rStyle w:val="FontStyle39"/>
          <w:rFonts w:ascii="Times New Roman" w:hAnsi="Times New Roman" w:cs="Times New Roman"/>
          <w:sz w:val="28"/>
          <w:szCs w:val="28"/>
        </w:rPr>
        <w:t>онная Россия» (далее -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ФЦП </w:t>
      </w:r>
      <w:r>
        <w:rPr>
          <w:rStyle w:val="FontStyle39"/>
          <w:rFonts w:ascii="Times New Roman" w:hAnsi="Times New Roman" w:cs="Times New Roman"/>
          <w:sz w:val="28"/>
          <w:szCs w:val="28"/>
        </w:rPr>
        <w:t>«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Электронная Россия</w:t>
      </w:r>
      <w:r w:rsidR="00416675">
        <w:rPr>
          <w:rStyle w:val="FontStyle39"/>
          <w:rFonts w:ascii="Times New Roman" w:hAnsi="Times New Roman" w:cs="Times New Roman"/>
          <w:sz w:val="28"/>
          <w:szCs w:val="28"/>
        </w:rPr>
        <w:t>»</w:t>
      </w:r>
      <w:r w:rsidR="00370593">
        <w:rPr>
          <w:rStyle w:val="FontStyle39"/>
          <w:rFonts w:ascii="Times New Roman" w:hAnsi="Times New Roman" w:cs="Times New Roman"/>
          <w:sz w:val="28"/>
          <w:szCs w:val="28"/>
        </w:rPr>
        <w:t>)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начато создание технической инфраструктуры органов местного самоуправления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D491F" w:rsidRPr="001B4BC8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, внедрены основные общесистемные корпоративные сервисы, начато внедрение информационных систем корпоративного уровня - электронного документооборо</w:t>
      </w:r>
      <w:r>
        <w:rPr>
          <w:rStyle w:val="FontStyle39"/>
          <w:rFonts w:ascii="Times New Roman" w:hAnsi="Times New Roman" w:cs="Times New Roman"/>
          <w:sz w:val="28"/>
          <w:szCs w:val="28"/>
        </w:rPr>
        <w:t>та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4412B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Обеспеченность муниципальных служащих средствами вычислительной техники в органах местного самоуправления муниципального образования </w:t>
      </w:r>
      <w:r w:rsidR="002D01CB" w:rsidRPr="004412BF">
        <w:rPr>
          <w:rFonts w:ascii="Times New Roman" w:hAnsi="Times New Roman"/>
          <w:sz w:val="28"/>
          <w:szCs w:val="28"/>
        </w:rPr>
        <w:t>городского округа Кинель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близка к 100 процентам. </w:t>
      </w:r>
    </w:p>
    <w:p w:rsidR="00443DDD" w:rsidRPr="004412B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>Из  общего  числа муниципальных служащих органов МСУ город</w:t>
      </w:r>
      <w:r w:rsidR="00BC68C1" w:rsidRPr="004412BF">
        <w:rPr>
          <w:rStyle w:val="FontStyle39"/>
          <w:rFonts w:ascii="Times New Roman" w:hAnsi="Times New Roman" w:cs="Times New Roman"/>
          <w:sz w:val="28"/>
          <w:szCs w:val="28"/>
        </w:rPr>
        <w:t>ского округа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(12</w:t>
      </w:r>
      <w:r w:rsidR="00BC68C1" w:rsidRPr="004412BF">
        <w:rPr>
          <w:rStyle w:val="FontStyle39"/>
          <w:rFonts w:ascii="Times New Roman" w:hAnsi="Times New Roman" w:cs="Times New Roman"/>
          <w:sz w:val="28"/>
          <w:szCs w:val="28"/>
        </w:rPr>
        <w:t>8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чел.) количество муниципальных служащих, имеющих персональный компьютер (далее - ПК) с процессором не ниже </w:t>
      </w:r>
      <w:r w:rsidRPr="004412BF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Pentium</w:t>
      </w:r>
      <w:r w:rsidR="00CD6272"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IV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или его аналогом, составляет 108 человек или 85 процентов от общей численности муниципальных служащих</w:t>
      </w:r>
      <w:r w:rsidR="00CD6272" w:rsidRPr="004412B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4412B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В целом по органам местного самоуправления муниципального образования </w:t>
      </w:r>
      <w:r w:rsidR="002D01CB" w:rsidRPr="004412BF">
        <w:rPr>
          <w:rFonts w:ascii="Times New Roman" w:hAnsi="Times New Roman"/>
          <w:sz w:val="28"/>
          <w:szCs w:val="28"/>
        </w:rPr>
        <w:t>городского округа Кинель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доля устаревших моделей компьютеров составляет </w:t>
      </w:r>
      <w:r w:rsidR="00CD6272" w:rsidRPr="004412BF">
        <w:rPr>
          <w:rStyle w:val="FontStyle39"/>
          <w:rFonts w:ascii="Times New Roman" w:hAnsi="Times New Roman" w:cs="Times New Roman"/>
          <w:sz w:val="28"/>
          <w:szCs w:val="28"/>
        </w:rPr>
        <w:t>15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443DDD" w:rsidRPr="004412B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  <w:r w:rsidR="002D01CB" w:rsidRPr="004412BF">
        <w:rPr>
          <w:rFonts w:ascii="Times New Roman" w:hAnsi="Times New Roman"/>
          <w:sz w:val="28"/>
          <w:szCs w:val="28"/>
        </w:rPr>
        <w:t>городского округа Кинель</w:t>
      </w:r>
      <w:r w:rsidR="002D01CB"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>эксплуатируется порядка 20 различных информационных систем. Можно говорить о лоскутной автоматизации и констатировать, что уровень совместимости этих систем невысок.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Анализ обеспечения доступа органов МСУ и их сотрудников в сети Интернет показывает, что доля органов МСУ, имеющих широкополосный доступ к сети Интернет со скоростью доступа:</w:t>
      </w:r>
    </w:p>
    <w:p w:rsidR="00443DDD" w:rsidRPr="004412B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ниже 256 Кбит/с,  составляет </w:t>
      </w:r>
      <w:r w:rsidR="00CD6272" w:rsidRPr="004412BF">
        <w:rPr>
          <w:rStyle w:val="FontStyle39"/>
          <w:rFonts w:ascii="Times New Roman" w:hAnsi="Times New Roman" w:cs="Times New Roman"/>
          <w:sz w:val="28"/>
          <w:szCs w:val="28"/>
        </w:rPr>
        <w:t>9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>1 процентов;</w:t>
      </w:r>
    </w:p>
    <w:p w:rsidR="00443DDD" w:rsidRPr="004412BF" w:rsidRDefault="00443DDD" w:rsidP="00443DDD">
      <w:pPr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ab/>
        <w:t xml:space="preserve">от 256 до 1024 Кбит/с, составляет </w:t>
      </w:r>
      <w:r w:rsidR="00CD6272" w:rsidRPr="004412BF">
        <w:rPr>
          <w:rStyle w:val="FontStyle39"/>
          <w:rFonts w:ascii="Times New Roman" w:hAnsi="Times New Roman" w:cs="Times New Roman"/>
          <w:sz w:val="28"/>
          <w:szCs w:val="28"/>
        </w:rPr>
        <w:t xml:space="preserve">9 </w:t>
      </w:r>
      <w:r w:rsidRPr="004412BF">
        <w:rPr>
          <w:rStyle w:val="FontStyle39"/>
          <w:rFonts w:ascii="Times New Roman" w:hAnsi="Times New Roman" w:cs="Times New Roman"/>
          <w:sz w:val="28"/>
          <w:szCs w:val="28"/>
        </w:rPr>
        <w:t>процентов</w:t>
      </w:r>
      <w:r w:rsidR="00CD6272" w:rsidRPr="004412B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Устойчиво функционирует официальный сайт органов местного самоуправления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79EA" w:rsidRPr="001B4BC8">
        <w:rPr>
          <w:rFonts w:ascii="Times New Roman" w:hAnsi="Times New Roman"/>
          <w:color w:val="000000"/>
          <w:sz w:val="28"/>
          <w:szCs w:val="28"/>
        </w:rPr>
        <w:t>городско</w:t>
      </w:r>
      <w:r w:rsidR="006779EA">
        <w:rPr>
          <w:rFonts w:ascii="Times New Roman" w:hAnsi="Times New Roman"/>
          <w:color w:val="000000"/>
          <w:sz w:val="28"/>
          <w:szCs w:val="28"/>
        </w:rPr>
        <w:t>й</w:t>
      </w:r>
      <w:r w:rsidR="006779EA" w:rsidRPr="001B4BC8">
        <w:rPr>
          <w:rFonts w:ascii="Times New Roman" w:hAnsi="Times New Roman"/>
          <w:color w:val="000000"/>
          <w:sz w:val="28"/>
          <w:szCs w:val="28"/>
        </w:rPr>
        <w:t xml:space="preserve"> округ Кинель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(далее -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сайт), на котором размещена информация о деятельности органов местного самоуправления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79EA" w:rsidRPr="001B4BC8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, о важнейших событиях и проводимых в </w:t>
      </w:r>
      <w:r>
        <w:rPr>
          <w:rStyle w:val="FontStyle39"/>
          <w:rFonts w:ascii="Times New Roman" w:hAnsi="Times New Roman" w:cs="Times New Roman"/>
          <w:sz w:val="28"/>
          <w:szCs w:val="28"/>
        </w:rPr>
        <w:t>город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е мероприятиях. 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В соответствии с законодательством на сайте публикуется информация о размещении муници</w:t>
      </w:r>
      <w:r>
        <w:rPr>
          <w:rStyle w:val="FontStyle39"/>
          <w:rFonts w:ascii="Times New Roman" w:hAnsi="Times New Roman" w:cs="Times New Roman"/>
          <w:sz w:val="28"/>
          <w:szCs w:val="28"/>
        </w:rPr>
        <w:t>пального заказа, правовые акты а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дминистрации и Думы </w:t>
      </w:r>
      <w:r w:rsidR="006779EA" w:rsidRPr="001B4BC8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="006779E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. 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С учетом  требований действующего законодательства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имеется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потребность в расширении размеща</w:t>
      </w:r>
      <w:r>
        <w:rPr>
          <w:rStyle w:val="FontStyle39"/>
          <w:rFonts w:ascii="Times New Roman" w:hAnsi="Times New Roman" w:cs="Times New Roman"/>
          <w:sz w:val="28"/>
          <w:szCs w:val="28"/>
        </w:rPr>
        <w:t>емой информации, в связи,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с чем требуется модернизация оборудования веб-сервера. 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Созрела необходимость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со</w:t>
      </w:r>
      <w:r>
        <w:rPr>
          <w:rStyle w:val="FontStyle39"/>
          <w:rFonts w:ascii="Times New Roman" w:hAnsi="Times New Roman" w:cs="Times New Roman"/>
          <w:sz w:val="28"/>
          <w:szCs w:val="28"/>
        </w:rPr>
        <w:t>з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дан</w:t>
      </w:r>
      <w:r>
        <w:rPr>
          <w:rStyle w:val="FontStyle39"/>
          <w:rFonts w:ascii="Times New Roman" w:hAnsi="Times New Roman" w:cs="Times New Roman"/>
          <w:sz w:val="28"/>
          <w:szCs w:val="28"/>
        </w:rPr>
        <w:t>ия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Интернет-приемн</w:t>
      </w:r>
      <w:r>
        <w:rPr>
          <w:rStyle w:val="FontStyle39"/>
          <w:rFonts w:ascii="Times New Roman" w:hAnsi="Times New Roman" w:cs="Times New Roman"/>
          <w:sz w:val="28"/>
          <w:szCs w:val="28"/>
        </w:rPr>
        <w:t>ой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39"/>
          <w:rFonts w:ascii="Times New Roman" w:hAnsi="Times New Roman" w:cs="Times New Roman"/>
          <w:sz w:val="28"/>
          <w:szCs w:val="28"/>
        </w:rPr>
        <w:t>п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осредством которой граждане могут высказать свое мнение относительно </w:t>
      </w:r>
      <w:r>
        <w:rPr>
          <w:rStyle w:val="FontStyle39"/>
          <w:rFonts w:ascii="Times New Roman" w:hAnsi="Times New Roman" w:cs="Times New Roman"/>
          <w:sz w:val="28"/>
          <w:szCs w:val="28"/>
        </w:rPr>
        <w:t>городских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проблем или обратиться с вопросом и получить квалифици</w:t>
      </w:r>
      <w:r>
        <w:rPr>
          <w:rStyle w:val="FontStyle39"/>
          <w:rFonts w:ascii="Times New Roman" w:hAnsi="Times New Roman" w:cs="Times New Roman"/>
          <w:sz w:val="28"/>
          <w:szCs w:val="28"/>
        </w:rPr>
        <w:t>ро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ванный ответ, ознакомиться с другими</w:t>
      </w:r>
      <w:r>
        <w:rPr>
          <w:rStyle w:val="FontStyle39"/>
          <w:rFonts w:ascii="Times New Roman" w:hAnsi="Times New Roman" w:cs="Times New Roman"/>
          <w:sz w:val="28"/>
          <w:szCs w:val="28"/>
        </w:rPr>
        <w:t>,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часто задаваемыми вопросами</w:t>
      </w:r>
      <w:r>
        <w:rPr>
          <w:rStyle w:val="FontStyle39"/>
          <w:rFonts w:ascii="Times New Roman" w:hAnsi="Times New Roman" w:cs="Times New Roman"/>
          <w:sz w:val="28"/>
          <w:szCs w:val="28"/>
        </w:rPr>
        <w:t>,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и ответами на них. </w:t>
      </w:r>
      <w:r>
        <w:rPr>
          <w:rStyle w:val="FontStyle39"/>
          <w:rFonts w:ascii="Times New Roman" w:hAnsi="Times New Roman" w:cs="Times New Roman"/>
          <w:sz w:val="28"/>
          <w:szCs w:val="28"/>
        </w:rPr>
        <w:t>С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айт –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должен стать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одн</w:t>
      </w:r>
      <w:r>
        <w:rPr>
          <w:rStyle w:val="FontStyle39"/>
          <w:rFonts w:ascii="Times New Roman" w:hAnsi="Times New Roman" w:cs="Times New Roman"/>
          <w:sz w:val="28"/>
          <w:szCs w:val="28"/>
        </w:rPr>
        <w:t>им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из самых востребованных Интернет-ресурсов в</w:t>
      </w:r>
      <w:r w:rsidR="00E127DD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E127DD" w:rsidRPr="001B4BC8">
        <w:rPr>
          <w:rFonts w:ascii="Times New Roman" w:hAnsi="Times New Roman"/>
          <w:color w:val="000000"/>
          <w:sz w:val="28"/>
          <w:szCs w:val="28"/>
        </w:rPr>
        <w:t>городско</w:t>
      </w:r>
      <w:r w:rsidR="00E127DD">
        <w:rPr>
          <w:rFonts w:ascii="Times New Roman" w:hAnsi="Times New Roman"/>
          <w:color w:val="000000"/>
          <w:sz w:val="28"/>
          <w:szCs w:val="28"/>
        </w:rPr>
        <w:t>м</w:t>
      </w:r>
      <w:r w:rsidR="00E127DD" w:rsidRPr="001B4BC8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E127DD">
        <w:rPr>
          <w:rFonts w:ascii="Times New Roman" w:hAnsi="Times New Roman"/>
          <w:color w:val="000000"/>
          <w:sz w:val="28"/>
          <w:szCs w:val="28"/>
        </w:rPr>
        <w:t>е</w:t>
      </w:r>
      <w:r w:rsidR="00E127DD" w:rsidRPr="001B4BC8">
        <w:rPr>
          <w:rFonts w:ascii="Times New Roman" w:hAnsi="Times New Roman"/>
          <w:color w:val="000000"/>
          <w:sz w:val="28"/>
          <w:szCs w:val="28"/>
        </w:rPr>
        <w:t xml:space="preserve">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Основные проблемы – это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разнородность информационных систем и разрозненность информационных ресурсов, отсутствие единого информационного пространства и механизмов обеспечения взаимодействия, недостаточная квалификация пользователей персональных компьютеров и недостаток технического персонала по обслуживанию компьютерной техники и локально-вычислительных сетей.</w:t>
      </w:r>
    </w:p>
    <w:p w:rsidR="00443DDD" w:rsidRPr="00AD221B" w:rsidRDefault="00443DDD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  <w:bookmarkStart w:id="3" w:name="_Toc275254797"/>
      <w:r w:rsidRPr="00AD221B">
        <w:rPr>
          <w:rStyle w:val="FontStyle39"/>
          <w:rFonts w:ascii="Times New Roman" w:hAnsi="Times New Roman" w:cs="Times New Roman"/>
          <w:sz w:val="28"/>
          <w:szCs w:val="28"/>
        </w:rPr>
        <w:t>4. Основные цели и задачи Программы</w:t>
      </w:r>
      <w:bookmarkEnd w:id="3"/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Цели и задачи П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рограммы приведены в паспорте Программы.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Система показателей</w:t>
      </w:r>
      <w:r>
        <w:rPr>
          <w:rStyle w:val="FontStyle39"/>
          <w:rFonts w:ascii="Times New Roman" w:hAnsi="Times New Roman" w:cs="Times New Roman"/>
          <w:sz w:val="28"/>
          <w:szCs w:val="28"/>
        </w:rPr>
        <w:t>,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характе</w:t>
      </w:r>
      <w:r>
        <w:rPr>
          <w:rStyle w:val="FontStyle39"/>
          <w:rFonts w:ascii="Times New Roman" w:hAnsi="Times New Roman" w:cs="Times New Roman"/>
          <w:sz w:val="28"/>
          <w:szCs w:val="28"/>
        </w:rPr>
        <w:t>ризующих результаты реализации П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рограммы, указанна в приложении 1 к Программе.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Основными направлениями для решения поставленных целей и задач в  </w:t>
      </w:r>
      <w:r w:rsidR="00CC0FA7">
        <w:rPr>
          <w:rStyle w:val="FontStyle39"/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CC0FA7" w:rsidRPr="001B4BC8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на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среднесрочную перспективу являю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тся: </w:t>
      </w:r>
    </w:p>
    <w:p w:rsidR="00443DDD" w:rsidRPr="00AC60F2" w:rsidRDefault="00BB4AE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 xml:space="preserve">обеспечение открытости и прозрачности деятельности органов местного самоуправления городского округа Кинель; </w:t>
      </w:r>
    </w:p>
    <w:p w:rsidR="00443DDD" w:rsidRPr="00AC60F2" w:rsidRDefault="00BB4AE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обеспечение деятельности по предоставлению государственных и муниципальных услуг в</w:t>
      </w:r>
      <w:r w:rsidR="00443DDD" w:rsidRPr="00AC60F2">
        <w:rPr>
          <w:rStyle w:val="FontStyle39"/>
          <w:rFonts w:ascii="Times New Roman" w:hAnsi="Times New Roman" w:cs="Times New Roman"/>
          <w:sz w:val="28"/>
          <w:szCs w:val="28"/>
        </w:rPr>
        <w:t xml:space="preserve"> электронн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о</w:t>
      </w:r>
      <w:r w:rsidR="00443DDD" w:rsidRPr="00AC60F2">
        <w:rPr>
          <w:rStyle w:val="FontStyle39"/>
          <w:rFonts w:ascii="Times New Roman" w:hAnsi="Times New Roman" w:cs="Times New Roman"/>
          <w:sz w:val="28"/>
          <w:szCs w:val="28"/>
        </w:rPr>
        <w:t xml:space="preserve">м 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виде, в т.ч. обеспечение межведомственного взаимодействия</w:t>
      </w:r>
      <w:r w:rsidR="00443DDD" w:rsidRPr="00AC60F2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BB4AE2" w:rsidRPr="00AC60F2" w:rsidRDefault="00BB4AE2" w:rsidP="00BB4AE2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 xml:space="preserve">внедрение информационных систем с целью эффективности деятельности органов местного самоуправления городского округа Кинель; </w:t>
      </w:r>
    </w:p>
    <w:p w:rsidR="005C1B8C" w:rsidRDefault="00BB4AE2" w:rsidP="00AC60F2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 xml:space="preserve"> обеспечение телекоммуникационной инфраструктуры</w:t>
      </w:r>
      <w:r w:rsidR="00443DDD"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AD221B" w:rsidRDefault="00443DDD" w:rsidP="00443DDD">
      <w:pPr>
        <w:rPr>
          <w:rStyle w:val="FontStyle39"/>
          <w:rFonts w:ascii="Times New Roman" w:hAnsi="Times New Roman" w:cs="Times New Roman"/>
          <w:sz w:val="28"/>
          <w:szCs w:val="28"/>
        </w:rPr>
      </w:pPr>
      <w:bookmarkStart w:id="4" w:name="_Toc275254798"/>
      <w:r w:rsidRPr="00AD221B">
        <w:rPr>
          <w:rStyle w:val="FontStyle39"/>
          <w:rFonts w:ascii="Times New Roman" w:hAnsi="Times New Roman" w:cs="Times New Roman"/>
          <w:sz w:val="28"/>
          <w:szCs w:val="28"/>
        </w:rPr>
        <w:t>5. Сроки и этапы реализации Программы</w:t>
      </w:r>
      <w:bookmarkEnd w:id="4"/>
    </w:p>
    <w:p w:rsidR="00443DDD" w:rsidRDefault="00443DDD" w:rsidP="00443DDD">
      <w:pPr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ab/>
      </w:r>
      <w:r w:rsidRPr="00151D33">
        <w:rPr>
          <w:rStyle w:val="FontStyle37"/>
          <w:rFonts w:ascii="Times New Roman" w:hAnsi="Times New Roman" w:cs="Times New Roman"/>
          <w:sz w:val="28"/>
          <w:szCs w:val="28"/>
        </w:rPr>
        <w:t>Срок реализации Программы: 201</w:t>
      </w:r>
      <w:r w:rsidR="00FE542C">
        <w:rPr>
          <w:rStyle w:val="FontStyle37"/>
          <w:rFonts w:ascii="Times New Roman" w:hAnsi="Times New Roman" w:cs="Times New Roman"/>
          <w:sz w:val="28"/>
          <w:szCs w:val="28"/>
        </w:rPr>
        <w:t>2</w:t>
      </w:r>
      <w:r w:rsidRPr="00151D33">
        <w:rPr>
          <w:rStyle w:val="FontStyle37"/>
          <w:rFonts w:ascii="Times New Roman" w:hAnsi="Times New Roman" w:cs="Times New Roman"/>
          <w:sz w:val="28"/>
          <w:szCs w:val="28"/>
        </w:rPr>
        <w:t xml:space="preserve"> – 2015 годы. Отдельные этапы реализации Программы не выделяются.</w:t>
      </w:r>
    </w:p>
    <w:p w:rsidR="00443DDD" w:rsidRPr="00AD221B" w:rsidRDefault="00443DDD" w:rsidP="00443DDD">
      <w:pPr>
        <w:rPr>
          <w:rStyle w:val="FontStyle39"/>
          <w:rFonts w:ascii="Times New Roman" w:hAnsi="Times New Roman" w:cs="Times New Roman"/>
          <w:sz w:val="28"/>
          <w:szCs w:val="28"/>
        </w:rPr>
      </w:pPr>
      <w:bookmarkStart w:id="5" w:name="_Toc275254799"/>
      <w:r w:rsidRPr="00AD221B">
        <w:rPr>
          <w:rStyle w:val="FontStyle39"/>
          <w:rFonts w:ascii="Times New Roman" w:hAnsi="Times New Roman" w:cs="Times New Roman"/>
          <w:sz w:val="28"/>
          <w:szCs w:val="28"/>
        </w:rPr>
        <w:t>6. Перечень и описание программных мероприятий</w:t>
      </w:r>
      <w:bookmarkEnd w:id="5"/>
    </w:p>
    <w:p w:rsidR="00443DDD" w:rsidRPr="00E73C69" w:rsidRDefault="00443DDD" w:rsidP="00443DDD">
      <w:pPr>
        <w:pStyle w:val="a3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E73C69">
        <w:rPr>
          <w:rStyle w:val="FontStyle39"/>
          <w:rFonts w:ascii="Times New Roman" w:hAnsi="Times New Roman" w:cs="Times New Roman"/>
          <w:sz w:val="28"/>
          <w:szCs w:val="28"/>
        </w:rPr>
        <w:t xml:space="preserve">План мероприятий и ресурсное обеспечение корректируются каждый год. </w:t>
      </w:r>
    </w:p>
    <w:p w:rsidR="00443DDD" w:rsidRPr="00E73C69" w:rsidRDefault="00443DDD" w:rsidP="00443D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3C6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 Реализация мероприятий будет осуществляться в следующем порядке:</w:t>
      </w:r>
    </w:p>
    <w:p w:rsidR="00443DDD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В</w:t>
      </w:r>
      <w:r w:rsidR="00443DDD" w:rsidRPr="0093719F">
        <w:rPr>
          <w:rStyle w:val="FontStyle39"/>
          <w:rFonts w:ascii="Times New Roman" w:hAnsi="Times New Roman" w:cs="Times New Roman"/>
          <w:sz w:val="28"/>
          <w:szCs w:val="28"/>
        </w:rPr>
        <w:t>недрение электронного документооборота;</w:t>
      </w:r>
    </w:p>
    <w:p w:rsidR="003100DA" w:rsidRDefault="00AC60F2" w:rsidP="003100DA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II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Р</w:t>
      </w:r>
      <w:r w:rsidR="00443DDD" w:rsidRPr="0093719F">
        <w:rPr>
          <w:rStyle w:val="FontStyle39"/>
          <w:rFonts w:ascii="Times New Roman" w:hAnsi="Times New Roman" w:cs="Times New Roman"/>
          <w:sz w:val="28"/>
          <w:szCs w:val="28"/>
        </w:rPr>
        <w:t>азвитие функциональных возможностей официального сайта</w:t>
      </w:r>
      <w:r w:rsidR="007C52D5">
        <w:rPr>
          <w:rStyle w:val="FontStyle39"/>
          <w:rFonts w:ascii="Times New Roman" w:hAnsi="Times New Roman" w:cs="Times New Roman"/>
          <w:sz w:val="28"/>
          <w:szCs w:val="28"/>
        </w:rPr>
        <w:t xml:space="preserve">, в том числе </w:t>
      </w:r>
      <w:r w:rsidR="00DD541E">
        <w:rPr>
          <w:rStyle w:val="FontStyle39"/>
          <w:rFonts w:ascii="Times New Roman" w:hAnsi="Times New Roman" w:cs="Times New Roman"/>
          <w:sz w:val="28"/>
          <w:szCs w:val="28"/>
        </w:rPr>
        <w:t xml:space="preserve">создание </w:t>
      </w:r>
      <w:r w:rsidR="007C52D5">
        <w:rPr>
          <w:rStyle w:val="FontStyle39"/>
          <w:rFonts w:ascii="Times New Roman" w:hAnsi="Times New Roman" w:cs="Times New Roman"/>
          <w:sz w:val="28"/>
          <w:szCs w:val="28"/>
        </w:rPr>
        <w:t>электронн</w:t>
      </w:r>
      <w:r w:rsidR="00DD541E">
        <w:rPr>
          <w:rStyle w:val="FontStyle39"/>
          <w:rFonts w:ascii="Times New Roman" w:hAnsi="Times New Roman" w:cs="Times New Roman"/>
          <w:sz w:val="28"/>
          <w:szCs w:val="28"/>
        </w:rPr>
        <w:t>ой</w:t>
      </w:r>
      <w:r w:rsidR="007C52D5">
        <w:rPr>
          <w:rStyle w:val="FontStyle39"/>
          <w:rFonts w:ascii="Times New Roman" w:hAnsi="Times New Roman" w:cs="Times New Roman"/>
          <w:sz w:val="28"/>
          <w:szCs w:val="28"/>
        </w:rPr>
        <w:t xml:space="preserve"> приемн</w:t>
      </w:r>
      <w:r w:rsidR="00DD541E">
        <w:rPr>
          <w:rStyle w:val="FontStyle39"/>
          <w:rFonts w:ascii="Times New Roman" w:hAnsi="Times New Roman" w:cs="Times New Roman"/>
          <w:sz w:val="28"/>
          <w:szCs w:val="28"/>
        </w:rPr>
        <w:t>ой</w:t>
      </w:r>
      <w:r w:rsidR="007C52D5">
        <w:rPr>
          <w:rStyle w:val="FontStyle39"/>
          <w:rFonts w:ascii="Times New Roman" w:hAnsi="Times New Roman" w:cs="Times New Roman"/>
          <w:sz w:val="28"/>
          <w:szCs w:val="28"/>
        </w:rPr>
        <w:t xml:space="preserve"> ответственных лиц</w:t>
      </w:r>
      <w:r w:rsidR="00443DDD" w:rsidRPr="0093719F">
        <w:rPr>
          <w:rStyle w:val="FontStyle39"/>
          <w:rFonts w:ascii="Times New Roman" w:hAnsi="Times New Roman" w:cs="Times New Roman"/>
          <w:sz w:val="28"/>
          <w:szCs w:val="28"/>
        </w:rPr>
        <w:t>;</w:t>
      </w:r>
      <w:r w:rsidR="003100DA" w:rsidRP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</w:p>
    <w:p w:rsidR="003100DA" w:rsidRDefault="00AC60F2" w:rsidP="003100DA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III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О</w:t>
      </w:r>
      <w:r w:rsidR="003100DA" w:rsidRPr="0093719F">
        <w:rPr>
          <w:rStyle w:val="FontStyle39"/>
          <w:rFonts w:ascii="Times New Roman" w:hAnsi="Times New Roman" w:cs="Times New Roman"/>
          <w:sz w:val="28"/>
          <w:szCs w:val="28"/>
        </w:rPr>
        <w:t>беспечение функционирования и расширения функциональных воз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можностей </w:t>
      </w:r>
      <w:r w:rsidR="003100DA" w:rsidRPr="0093719F">
        <w:rPr>
          <w:rStyle w:val="FontStyle39"/>
          <w:rFonts w:ascii="Times New Roman" w:hAnsi="Times New Roman" w:cs="Times New Roman"/>
          <w:sz w:val="28"/>
          <w:szCs w:val="28"/>
        </w:rPr>
        <w:t>сайта</w:t>
      </w:r>
      <w:r w:rsidR="003100DA" w:rsidRPr="00DD54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>в целях размещения информации о деятельности органов местного самоуправления:</w:t>
      </w:r>
    </w:p>
    <w:p w:rsidR="003100DA" w:rsidRDefault="00AC60F2" w:rsidP="003100DA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AC60F2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-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перенос сайта городского округа Кинель на единую хостинговую площадку,</w:t>
      </w:r>
    </w:p>
    <w:p w:rsidR="00443DDD" w:rsidRDefault="00AC60F2" w:rsidP="003100DA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-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обеспечение наполнения сайта актуальной информацией</w:t>
      </w:r>
      <w:r w:rsidR="003100DA" w:rsidRPr="0093719F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AC60F2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IV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О</w:t>
      </w:r>
      <w:r w:rsidR="003100DA" w:rsidRPr="0093719F">
        <w:rPr>
          <w:rStyle w:val="FontStyle39"/>
          <w:rFonts w:ascii="Times New Roman" w:hAnsi="Times New Roman" w:cs="Times New Roman"/>
          <w:sz w:val="28"/>
          <w:szCs w:val="28"/>
        </w:rPr>
        <w:t>беспечение функционирования портала предоставления муниципаль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>ных услуг в электронном виде</w:t>
      </w:r>
      <w:r>
        <w:rPr>
          <w:rStyle w:val="FontStyle39"/>
          <w:rFonts w:ascii="Times New Roman" w:hAnsi="Times New Roman" w:cs="Times New Roman"/>
          <w:sz w:val="28"/>
          <w:szCs w:val="28"/>
        </w:rPr>
        <w:t>:</w:t>
      </w:r>
    </w:p>
    <w:p w:rsidR="00AC60F2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-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разработка интерфейса с целью предоставления муниципальных услуг в электронном виде через региональный портал государственных и муниципальных услуг  Самарской области</w:t>
      </w:r>
      <w:r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3100DA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-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подключение интерфейса к муниципальным информационным системам через интеграционную шину электронного Правительства Самарской области;</w:t>
      </w:r>
    </w:p>
    <w:p w:rsidR="00443DDD" w:rsidRPr="005C1B8C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5C1B8C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VI</w:t>
      </w:r>
      <w:r w:rsidRPr="005C1B8C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Р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азработка комплексной системы защиты информации в органах местного самоуправления муниципального образования </w:t>
      </w:r>
      <w:r w:rsidR="00B8694B" w:rsidRPr="005C1B8C">
        <w:rPr>
          <w:rFonts w:ascii="Times New Roman" w:hAnsi="Times New Roman"/>
          <w:sz w:val="28"/>
          <w:szCs w:val="28"/>
        </w:rPr>
        <w:t>городского округа Кинель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443DDD" w:rsidRPr="005C1B8C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VII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Р</w:t>
      </w:r>
      <w:r w:rsidR="00443DDD" w:rsidRPr="0093719F">
        <w:rPr>
          <w:rStyle w:val="FontStyle39"/>
          <w:rFonts w:ascii="Times New Roman" w:hAnsi="Times New Roman" w:cs="Times New Roman"/>
          <w:sz w:val="28"/>
          <w:szCs w:val="28"/>
        </w:rPr>
        <w:t>еализация ведомственных проектов и мероприятий в области информатизации</w:t>
      </w:r>
      <w:r w:rsidR="00971BBC">
        <w:rPr>
          <w:rStyle w:val="FontStyle39"/>
          <w:rFonts w:ascii="Times New Roman" w:hAnsi="Times New Roman" w:cs="Times New Roman"/>
          <w:sz w:val="28"/>
          <w:szCs w:val="28"/>
        </w:rPr>
        <w:t xml:space="preserve">, </w:t>
      </w:r>
      <w:r w:rsidR="00971BBC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в том числе </w:t>
      </w:r>
      <w:r w:rsidR="00DD541E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внедрение и использование программного обеспечения </w:t>
      </w:r>
      <w:r w:rsidR="002B0A85" w:rsidRPr="005C1B8C">
        <w:rPr>
          <w:rStyle w:val="FontStyle39"/>
          <w:rFonts w:ascii="Times New Roman" w:hAnsi="Times New Roman" w:cs="Times New Roman"/>
          <w:sz w:val="28"/>
          <w:szCs w:val="28"/>
        </w:rPr>
        <w:t>«</w:t>
      </w:r>
      <w:r w:rsidR="00971BBC" w:rsidRPr="005C1B8C">
        <w:rPr>
          <w:rStyle w:val="FontStyle39"/>
          <w:rFonts w:ascii="Times New Roman" w:hAnsi="Times New Roman" w:cs="Times New Roman"/>
          <w:sz w:val="28"/>
          <w:szCs w:val="28"/>
        </w:rPr>
        <w:t>Систем</w:t>
      </w:r>
      <w:r w:rsidR="00DD541E" w:rsidRPr="005C1B8C">
        <w:rPr>
          <w:rStyle w:val="FontStyle39"/>
          <w:rFonts w:ascii="Times New Roman" w:hAnsi="Times New Roman" w:cs="Times New Roman"/>
          <w:sz w:val="28"/>
          <w:szCs w:val="28"/>
        </w:rPr>
        <w:t>а</w:t>
      </w:r>
      <w:r w:rsidR="00971BBC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 обработки и учета обращений граждан</w:t>
      </w:r>
      <w:r w:rsidR="002B0A85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 и организаций»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443DDD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5C1B8C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VIII</w:t>
      </w:r>
      <w:r w:rsidRPr="005C1B8C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Р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>азработка и приобретение программного обеспечения для</w:t>
      </w:r>
      <w:r w:rsidR="00443DDD"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электронном виде;</w:t>
      </w:r>
    </w:p>
    <w:p w:rsidR="00443DDD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IX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С</w:t>
      </w:r>
      <w:r w:rsidR="00443DDD" w:rsidRPr="0093719F">
        <w:rPr>
          <w:rStyle w:val="FontStyle39"/>
          <w:rFonts w:ascii="Times New Roman" w:hAnsi="Times New Roman" w:cs="Times New Roman"/>
          <w:sz w:val="28"/>
          <w:szCs w:val="28"/>
        </w:rPr>
        <w:t>истемное обучение населения – подготовка пользователей ПК</w:t>
      </w:r>
      <w:r w:rsidR="007C52D5">
        <w:rPr>
          <w:rStyle w:val="FontStyle39"/>
          <w:rFonts w:ascii="Times New Roman" w:hAnsi="Times New Roman" w:cs="Times New Roman"/>
          <w:sz w:val="28"/>
          <w:szCs w:val="28"/>
        </w:rPr>
        <w:t xml:space="preserve"> с целью получения ими государственных и муниципальных услуг</w:t>
      </w:r>
      <w:r w:rsidR="00443DDD" w:rsidRPr="0093719F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443DDD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X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  <w:r w:rsidR="003100D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07C02">
        <w:rPr>
          <w:rStyle w:val="FontStyle39"/>
          <w:rFonts w:ascii="Times New Roman" w:hAnsi="Times New Roman" w:cs="Times New Roman"/>
          <w:sz w:val="28"/>
          <w:szCs w:val="28"/>
        </w:rPr>
        <w:t>О</w:t>
      </w:r>
      <w:r w:rsidR="00443DDD">
        <w:rPr>
          <w:rStyle w:val="FontStyle39"/>
          <w:rFonts w:ascii="Times New Roman" w:hAnsi="Times New Roman" w:cs="Times New Roman"/>
          <w:sz w:val="28"/>
          <w:szCs w:val="28"/>
        </w:rPr>
        <w:t>бновление компьютерной техники</w:t>
      </w:r>
      <w:r w:rsidR="00FD6729">
        <w:rPr>
          <w:rStyle w:val="FontStyle39"/>
          <w:rFonts w:ascii="Times New Roman" w:hAnsi="Times New Roman" w:cs="Times New Roman"/>
          <w:sz w:val="28"/>
          <w:szCs w:val="28"/>
        </w:rPr>
        <w:t xml:space="preserve"> с целью улучшения оказания качества государственных и муниципальных услуг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/</w:t>
      </w:r>
    </w:p>
    <w:p w:rsidR="00443DDD" w:rsidRPr="00AD221B" w:rsidRDefault="00443DDD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  <w:bookmarkStart w:id="6" w:name="_Toc275254800"/>
      <w:r w:rsidRPr="00AD221B">
        <w:rPr>
          <w:rStyle w:val="FontStyle39"/>
          <w:rFonts w:ascii="Times New Roman" w:hAnsi="Times New Roman" w:cs="Times New Roman"/>
          <w:sz w:val="28"/>
          <w:szCs w:val="28"/>
        </w:rPr>
        <w:t>7. Механизм реализации Программы</w:t>
      </w:r>
      <w:bookmarkEnd w:id="6"/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Формирование организационной структуры управления процессами информатизации должно определяться необходимостью обеспечения потребностей стратегического и оперативного управления. 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При этом основными процессами являются: формирование нормативной базы, ресурсное планирование, управление инфраструктурой, управление корпоративными, межведомственными и ведомственными информационными системами, поддержка принятия управленческих решений, другие целевые программы.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Заказчиком Программы является администрация</w:t>
      </w:r>
      <w:r w:rsidR="00632967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B8694B" w:rsidRPr="001B4BC8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="00CC501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Координатором Программы является </w:t>
      </w:r>
      <w:r w:rsidR="00632967">
        <w:rPr>
          <w:rFonts w:ascii="Times New Roman" w:hAnsi="Times New Roman"/>
          <w:sz w:val="28"/>
          <w:szCs w:val="28"/>
        </w:rPr>
        <w:t>д</w:t>
      </w:r>
      <w:r w:rsidR="00632967" w:rsidRPr="00632967">
        <w:rPr>
          <w:rFonts w:ascii="Times New Roman" w:hAnsi="Times New Roman"/>
          <w:sz w:val="28"/>
          <w:szCs w:val="28"/>
        </w:rPr>
        <w:t>епартамент организационной работы, управления персоналом и кадровой политики администрации городского округа</w:t>
      </w:r>
      <w:r w:rsidR="00632967">
        <w:rPr>
          <w:rFonts w:ascii="Times New Roman" w:hAnsi="Times New Roman"/>
          <w:sz w:val="28"/>
          <w:szCs w:val="28"/>
        </w:rPr>
        <w:t xml:space="preserve"> Кинель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="00B8694B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Реализация функций по оперативному управлению исполнением Программы, мониторингу, аналитической работе, подготовке проектов распорядительных документов возлагается на управление</w:t>
      </w:r>
      <w:r w:rsidR="00B8694B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>экономического развития, инвестиций и потребительского рынка  а</w:t>
      </w:r>
      <w:r w:rsidR="00B8694B" w:rsidRPr="00B8694B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, а по ведомственным проектам и мероприятиям - на соответствующие </w:t>
      </w:r>
      <w:r w:rsidR="00B8694B">
        <w:rPr>
          <w:rStyle w:val="FontStyle39"/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Задачи формирования и совершенствования технической инфраструктуры  администрации 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решаются органами админист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рации  </w:t>
      </w:r>
      <w:r w:rsidR="00B8694B" w:rsidRPr="00B8694B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B869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в пределах их смет, а также в рамках ведомственных целевых программ.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Функции управления отдельными информационными системами, сервисами и элементами инфраструктуры возлагаются на организации (</w:t>
      </w:r>
      <w:r w:rsidR="004B744B">
        <w:rPr>
          <w:rStyle w:val="FontStyle39"/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744B" w:rsidRPr="00B8694B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</w:t>
      </w:r>
      <w:r w:rsidR="004B744B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, организации, выбираемые на конкурсной основе) - операторы соответствующих информационных систем, информационных сервисов и элементов инфраструктуры. 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Операторы осуществляют полномочия владения данными ресурсами, а также реализуют функции по администрированию, различным видам обеспечения (нормативному, техническому, ресурсному, кадровому и т.д.), вводу необходимых данных, обеспечению взаимодействия с другими информационными системами, а также обеспечивают необходимый уровень информационной безопасности.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Аутсорсинговые подходы уместно также рассматривать при реализации задач обеспечения технической эксплуатации средств вычислительной техники, исполнения отдельных функций в деловых процессах, управления отдельными информационными системами, а также при управлении разработкой и внедрением проектов.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В качестве меры, стимулирующей инициативу и качество проработки проектов, предлагается использовать конкурентное распределение ресурсов на отдельные проекты и мероприятия в области информатизации.</w:t>
      </w:r>
    </w:p>
    <w:p w:rsidR="00443DDD" w:rsidRPr="00AD221B" w:rsidRDefault="00443DDD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  <w:bookmarkStart w:id="7" w:name="_Toc275254801"/>
      <w:r w:rsidRPr="00AD221B">
        <w:rPr>
          <w:rStyle w:val="FontStyle39"/>
          <w:rFonts w:ascii="Times New Roman" w:hAnsi="Times New Roman" w:cs="Times New Roman"/>
          <w:sz w:val="28"/>
          <w:szCs w:val="28"/>
        </w:rPr>
        <w:t>8. Оценка ожидаемой эффективности Программы</w:t>
      </w:r>
      <w:bookmarkEnd w:id="7"/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Исполнение Программы должно привести к достижению следующих результатов: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доведение уровня обеспеченности муниципальных служащих средствам</w:t>
      </w:r>
      <w:r>
        <w:rPr>
          <w:rStyle w:val="FontStyle39"/>
          <w:rFonts w:ascii="Times New Roman" w:hAnsi="Times New Roman" w:cs="Times New Roman"/>
          <w:sz w:val="28"/>
          <w:szCs w:val="28"/>
        </w:rPr>
        <w:t>и вычислительной техники до 100 процентов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доведение доли персональных компьютеров в органах местного самоуправления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0C11" w:rsidRPr="00B8694B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</w:t>
      </w:r>
      <w:r w:rsidR="00130C11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, подключенных к локаль</w:t>
      </w:r>
      <w:r>
        <w:rPr>
          <w:rStyle w:val="FontStyle39"/>
          <w:rFonts w:ascii="Times New Roman" w:hAnsi="Times New Roman" w:cs="Times New Roman"/>
          <w:sz w:val="28"/>
          <w:szCs w:val="28"/>
        </w:rPr>
        <w:t>ным вычислительным сетям, до 100 процентов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443DDD" w:rsidRPr="0093719F" w:rsidRDefault="00443DDD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доведение уровня доступности информационных сервисов для муниципальных служащих (электронная почта, доступ к Интернет, прав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овые справочные системы) до </w:t>
      </w:r>
      <w:r w:rsidR="00CD6272" w:rsidRPr="00CD6272">
        <w:rPr>
          <w:rStyle w:val="FontStyle39"/>
          <w:rFonts w:ascii="Times New Roman" w:hAnsi="Times New Roman" w:cs="Times New Roman"/>
          <w:sz w:val="28"/>
          <w:szCs w:val="28"/>
        </w:rPr>
        <w:t>80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процентов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443DDD" w:rsidRPr="005C1B8C" w:rsidRDefault="00AC60F2" w:rsidP="00443DDD">
      <w:pPr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доведение 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>ежегодно</w:t>
      </w:r>
      <w:r w:rsidRPr="005C1B8C">
        <w:rPr>
          <w:rStyle w:val="FontStyle39"/>
          <w:rFonts w:ascii="Times New Roman" w:hAnsi="Times New Roman" w:cs="Times New Roman"/>
          <w:sz w:val="28"/>
          <w:szCs w:val="28"/>
        </w:rPr>
        <w:t>го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 обновлени</w:t>
      </w:r>
      <w:r w:rsidRPr="005C1B8C">
        <w:rPr>
          <w:rStyle w:val="FontStyle39"/>
          <w:rFonts w:ascii="Times New Roman" w:hAnsi="Times New Roman" w:cs="Times New Roman"/>
          <w:sz w:val="28"/>
          <w:szCs w:val="28"/>
        </w:rPr>
        <w:t>я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 парка персональных компьютеров в органах местного самоуправления муниципального образования </w:t>
      </w:r>
      <w:r w:rsidR="00130C11" w:rsidRPr="005C1B8C">
        <w:rPr>
          <w:rStyle w:val="FontStyle37"/>
          <w:rFonts w:ascii="Times New Roman" w:hAnsi="Times New Roman" w:cs="Times New Roman"/>
          <w:sz w:val="28"/>
          <w:szCs w:val="28"/>
        </w:rPr>
        <w:t>городского округа Кинель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 до 20 процентов</w:t>
      </w:r>
      <w:r w:rsidRPr="005C1B8C">
        <w:rPr>
          <w:rStyle w:val="FontStyle39"/>
          <w:rFonts w:ascii="Times New Roman" w:hAnsi="Times New Roman" w:cs="Times New Roman"/>
          <w:sz w:val="28"/>
          <w:szCs w:val="28"/>
        </w:rPr>
        <w:t xml:space="preserve"> (в связи с высокой степенью изношенности компьютерного парка)</w:t>
      </w:r>
      <w:r w:rsidR="00443DDD" w:rsidRPr="005C1B8C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443DDD" w:rsidRPr="0093719F" w:rsidRDefault="00443DDD" w:rsidP="00443DDD">
      <w:pPr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3719F">
        <w:rPr>
          <w:rStyle w:val="FontStyle11"/>
          <w:sz w:val="28"/>
          <w:szCs w:val="28"/>
        </w:rPr>
        <w:t xml:space="preserve">обеспечение 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>доступа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 xml:space="preserve"> к</w:t>
      </w:r>
      <w:r>
        <w:rPr>
          <w:rStyle w:val="FontStyle11"/>
          <w:sz w:val="28"/>
          <w:szCs w:val="28"/>
        </w:rPr>
        <w:t xml:space="preserve"> </w:t>
      </w:r>
      <w:r w:rsidRPr="0093719F">
        <w:rPr>
          <w:rStyle w:val="FontStyle11"/>
          <w:sz w:val="28"/>
          <w:szCs w:val="28"/>
        </w:rPr>
        <w:t xml:space="preserve"> информации о деятельности государственных органов и органов местного самоуправления до 100</w:t>
      </w:r>
      <w:r>
        <w:rPr>
          <w:rStyle w:val="FontStyle11"/>
          <w:sz w:val="28"/>
          <w:szCs w:val="28"/>
        </w:rPr>
        <w:t xml:space="preserve"> процентов;</w:t>
      </w:r>
    </w:p>
    <w:p w:rsidR="00443DDD" w:rsidRPr="0093719F" w:rsidRDefault="00443DDD" w:rsidP="00443DDD">
      <w:pPr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3719F">
        <w:rPr>
          <w:rStyle w:val="FontStyle37"/>
          <w:rFonts w:ascii="Times New Roman" w:hAnsi="Times New Roman" w:cs="Times New Roman"/>
          <w:sz w:val="28"/>
          <w:szCs w:val="28"/>
        </w:rPr>
        <w:t>увеличение доли электронного документооборо</w:t>
      </w:r>
      <w:r>
        <w:rPr>
          <w:rStyle w:val="FontStyle37"/>
          <w:rFonts w:ascii="Times New Roman" w:hAnsi="Times New Roman" w:cs="Times New Roman"/>
          <w:sz w:val="28"/>
          <w:szCs w:val="28"/>
        </w:rPr>
        <w:t>та в администрации город</w:t>
      </w:r>
      <w:r w:rsidR="002419E9">
        <w:rPr>
          <w:rStyle w:val="FontStyle37"/>
          <w:rFonts w:ascii="Times New Roman" w:hAnsi="Times New Roman" w:cs="Times New Roman"/>
          <w:sz w:val="28"/>
          <w:szCs w:val="28"/>
        </w:rPr>
        <w:t>ского округа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до </w:t>
      </w:r>
      <w:r w:rsidR="004412BF">
        <w:rPr>
          <w:rStyle w:val="FontStyle37"/>
          <w:rFonts w:ascii="Times New Roman" w:hAnsi="Times New Roman" w:cs="Times New Roman"/>
          <w:sz w:val="28"/>
          <w:szCs w:val="28"/>
        </w:rPr>
        <w:t xml:space="preserve"> 7</w:t>
      </w:r>
      <w:r w:rsidR="00C30555" w:rsidRPr="00C30555">
        <w:rPr>
          <w:rStyle w:val="FontStyle37"/>
          <w:rFonts w:ascii="Times New Roman" w:hAnsi="Times New Roman" w:cs="Times New Roman"/>
          <w:sz w:val="28"/>
          <w:szCs w:val="28"/>
        </w:rPr>
        <w:t>0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43DDD" w:rsidRPr="0093719F" w:rsidRDefault="00443DDD" w:rsidP="00443DDD">
      <w:pPr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3719F">
        <w:rPr>
          <w:rStyle w:val="FontStyle37"/>
          <w:rFonts w:ascii="Times New Roman" w:hAnsi="Times New Roman" w:cs="Times New Roman"/>
          <w:sz w:val="28"/>
          <w:szCs w:val="28"/>
        </w:rPr>
        <w:t xml:space="preserve">обеспечение защиты и сохранения целостности информации, обрабатываемой </w:t>
      </w:r>
      <w:r>
        <w:rPr>
          <w:rStyle w:val="FontStyle37"/>
          <w:rFonts w:ascii="Times New Roman" w:hAnsi="Times New Roman" w:cs="Times New Roman"/>
          <w:sz w:val="28"/>
          <w:szCs w:val="28"/>
        </w:rPr>
        <w:t>в информационных системах.</w:t>
      </w:r>
    </w:p>
    <w:p w:rsidR="00443DDD" w:rsidRPr="00AD221B" w:rsidRDefault="00443DDD" w:rsidP="00443DDD">
      <w:pPr>
        <w:ind w:firstLine="708"/>
        <w:rPr>
          <w:rStyle w:val="FontStyle39"/>
          <w:rFonts w:ascii="Times New Roman" w:hAnsi="Times New Roman" w:cs="Times New Roman"/>
          <w:sz w:val="28"/>
          <w:szCs w:val="28"/>
        </w:rPr>
      </w:pPr>
      <w:bookmarkStart w:id="8" w:name="_Toc275254802"/>
      <w:r w:rsidRPr="00AD221B">
        <w:rPr>
          <w:rStyle w:val="FontStyle39"/>
          <w:rFonts w:ascii="Times New Roman" w:hAnsi="Times New Roman" w:cs="Times New Roman"/>
          <w:sz w:val="28"/>
          <w:szCs w:val="28"/>
        </w:rPr>
        <w:t>9. Механизм контроля за исполнением Программы</w:t>
      </w:r>
      <w:bookmarkEnd w:id="8"/>
    </w:p>
    <w:p w:rsidR="00443DDD" w:rsidRPr="00C2359F" w:rsidRDefault="00443DDD" w:rsidP="00443D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359F">
        <w:rPr>
          <w:rFonts w:ascii="Times New Roman" w:hAnsi="Times New Roman"/>
          <w:sz w:val="28"/>
          <w:szCs w:val="28"/>
        </w:rPr>
        <w:lastRenderedPageBreak/>
        <w:t xml:space="preserve">Контроль за реализацией  долгосрочной целевой  Программы   осуществляет </w:t>
      </w:r>
      <w:r w:rsidR="002C54CC">
        <w:rPr>
          <w:rFonts w:ascii="Times New Roman" w:hAnsi="Times New Roman"/>
          <w:sz w:val="28"/>
          <w:szCs w:val="28"/>
        </w:rPr>
        <w:t>руководитель д</w:t>
      </w:r>
      <w:r w:rsidR="002C54CC" w:rsidRPr="002C54CC">
        <w:rPr>
          <w:rFonts w:ascii="Times New Roman" w:hAnsi="Times New Roman"/>
          <w:sz w:val="28"/>
          <w:szCs w:val="28"/>
        </w:rPr>
        <w:t>епартамент</w:t>
      </w:r>
      <w:r w:rsidR="002C54CC">
        <w:rPr>
          <w:rFonts w:ascii="Times New Roman" w:hAnsi="Times New Roman"/>
          <w:sz w:val="28"/>
          <w:szCs w:val="28"/>
        </w:rPr>
        <w:t>а</w:t>
      </w:r>
      <w:r w:rsidR="002C54CC" w:rsidRPr="002C54CC">
        <w:rPr>
          <w:rFonts w:ascii="Times New Roman" w:hAnsi="Times New Roman"/>
          <w:sz w:val="28"/>
          <w:szCs w:val="28"/>
        </w:rPr>
        <w:t xml:space="preserve"> организационной работы, управления персоналом и кадровой политики администрации городского округа</w:t>
      </w:r>
      <w:r w:rsidRPr="00C2359F">
        <w:rPr>
          <w:rFonts w:ascii="Times New Roman" w:hAnsi="Times New Roman"/>
          <w:sz w:val="28"/>
          <w:szCs w:val="28"/>
        </w:rPr>
        <w:t xml:space="preserve"> </w:t>
      </w:r>
      <w:r w:rsidR="00FF6397">
        <w:rPr>
          <w:rStyle w:val="FontStyle37"/>
          <w:rFonts w:ascii="Times New Roman" w:hAnsi="Times New Roman" w:cs="Times New Roman"/>
          <w:sz w:val="28"/>
          <w:szCs w:val="28"/>
        </w:rPr>
        <w:t xml:space="preserve"> Кинель</w:t>
      </w:r>
      <w:r w:rsidR="002C54CC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443DDD" w:rsidRPr="00C2359F" w:rsidRDefault="00443DDD" w:rsidP="00443D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359F">
        <w:rPr>
          <w:rFonts w:ascii="Times New Roman" w:hAnsi="Times New Roman"/>
          <w:sz w:val="28"/>
          <w:szCs w:val="28"/>
        </w:rPr>
        <w:t>Информация о ходе  реализации Программы ежегодно предоставляется в  уполномоченный орган.</w:t>
      </w:r>
    </w:p>
    <w:p w:rsidR="00443DDD" w:rsidRPr="00C2359F" w:rsidRDefault="00443DDD" w:rsidP="00443D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359F">
        <w:rPr>
          <w:rFonts w:ascii="Times New Roman" w:hAnsi="Times New Roman"/>
          <w:sz w:val="28"/>
          <w:szCs w:val="28"/>
        </w:rPr>
        <w:t>Контроль за исполнением Программы даст возможность повысить эффек</w:t>
      </w:r>
      <w:r>
        <w:rPr>
          <w:rFonts w:ascii="Times New Roman" w:hAnsi="Times New Roman"/>
          <w:sz w:val="28"/>
          <w:szCs w:val="28"/>
        </w:rPr>
        <w:t>тивность работы</w:t>
      </w:r>
      <w:r w:rsidRPr="00C2359F">
        <w:rPr>
          <w:rFonts w:ascii="Times New Roman" w:hAnsi="Times New Roman"/>
          <w:sz w:val="28"/>
          <w:szCs w:val="28"/>
        </w:rPr>
        <w:t xml:space="preserve"> структурных органов - </w:t>
      </w:r>
      <w:r>
        <w:rPr>
          <w:rFonts w:ascii="Times New Roman" w:hAnsi="Times New Roman"/>
          <w:sz w:val="28"/>
          <w:szCs w:val="28"/>
        </w:rPr>
        <w:t>участников процесса и качество</w:t>
      </w:r>
      <w:r w:rsidRPr="00C2359F">
        <w:rPr>
          <w:rFonts w:ascii="Times New Roman" w:hAnsi="Times New Roman"/>
          <w:sz w:val="28"/>
          <w:szCs w:val="28"/>
        </w:rPr>
        <w:t xml:space="preserve"> предоставления услуг населению в электронном виде.</w:t>
      </w:r>
    </w:p>
    <w:p w:rsidR="00443DDD" w:rsidRPr="00C2359F" w:rsidRDefault="00443DDD" w:rsidP="00443DDD">
      <w:pPr>
        <w:jc w:val="both"/>
        <w:rPr>
          <w:rFonts w:ascii="Times New Roman" w:hAnsi="Times New Roman"/>
          <w:sz w:val="28"/>
          <w:szCs w:val="28"/>
        </w:rPr>
      </w:pPr>
    </w:p>
    <w:p w:rsidR="00443DDD" w:rsidRDefault="00443DDD" w:rsidP="00443DDD">
      <w:pPr>
        <w:pStyle w:val="1"/>
        <w:jc w:val="right"/>
        <w:rPr>
          <w:rStyle w:val="FontStyle39"/>
          <w:rFonts w:ascii="Times New Roman" w:hAnsi="Times New Roman" w:cs="Times New Roman"/>
          <w:b w:val="0"/>
          <w:sz w:val="28"/>
          <w:szCs w:val="28"/>
          <w:lang w:val="ru-RU"/>
        </w:rPr>
        <w:sectPr w:rsidR="00443DDD" w:rsidSect="00443DDD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9" w:name="_Toc275254803"/>
    </w:p>
    <w:p w:rsidR="00443DDD" w:rsidRPr="00FF7024" w:rsidRDefault="00443DDD" w:rsidP="00443DDD">
      <w:pPr>
        <w:pStyle w:val="1"/>
        <w:jc w:val="right"/>
        <w:rPr>
          <w:rStyle w:val="FontStyle39"/>
          <w:rFonts w:ascii="Times New Roman" w:hAnsi="Times New Roman" w:cs="Times New Roman"/>
          <w:b w:val="0"/>
          <w:sz w:val="28"/>
          <w:szCs w:val="28"/>
          <w:lang w:val="ru-RU"/>
        </w:rPr>
      </w:pPr>
      <w:r w:rsidRPr="00FF7024">
        <w:rPr>
          <w:rStyle w:val="FontStyle39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Приложение 1 к Программе</w:t>
      </w:r>
      <w:bookmarkEnd w:id="9"/>
      <w:r w:rsidRPr="00FF7024">
        <w:rPr>
          <w:rStyle w:val="FontStyle39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443DDD" w:rsidRPr="0093719F" w:rsidRDefault="00443DDD" w:rsidP="00443D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19F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</w:t>
      </w:r>
      <w:r>
        <w:rPr>
          <w:rFonts w:ascii="Times New Roman" w:hAnsi="Times New Roman" w:cs="Times New Roman"/>
          <w:b w:val="0"/>
          <w:sz w:val="28"/>
          <w:szCs w:val="28"/>
        </w:rPr>
        <w:t>еализации муниципальной целевой П</w:t>
      </w:r>
      <w:r w:rsidRPr="0093719F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4"/>
        <w:gridCol w:w="8721"/>
        <w:gridCol w:w="1375"/>
        <w:gridCol w:w="963"/>
        <w:gridCol w:w="992"/>
        <w:gridCol w:w="849"/>
        <w:gridCol w:w="859"/>
        <w:gridCol w:w="1591"/>
      </w:tblGrid>
      <w:tr w:rsidR="00443DDD" w:rsidRPr="00AD221B" w:rsidTr="00C30555">
        <w:trPr>
          <w:cantSplit/>
          <w:trHeight w:val="323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7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Значения  показателя  по годам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момент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C30555" w:rsidRPr="00AD221B" w:rsidTr="001B38ED">
        <w:trPr>
          <w:cantSplit/>
          <w:trHeight w:val="323"/>
        </w:trPr>
        <w:tc>
          <w:tcPr>
            <w:tcW w:w="1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55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DDD" w:rsidRPr="00AD221B" w:rsidTr="00C30555">
        <w:trPr>
          <w:cantSplit/>
          <w:trHeight w:val="21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C30555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 техническими средствами и программным обеспечением для предоставления муниципальных услуг в электронном виде, %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30555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221B">
              <w:rPr>
                <w:rStyle w:val="FontStyle11"/>
                <w:sz w:val="24"/>
                <w:szCs w:val="24"/>
              </w:rPr>
              <w:t>рабочих мест, отвечающих программно-техническим требованиям для ведения электронного документооборота в общем количестве рабочих мест, %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0555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221B">
              <w:rPr>
                <w:rStyle w:val="FontStyle11"/>
                <w:sz w:val="24"/>
                <w:szCs w:val="24"/>
              </w:rPr>
              <w:t>персональных компьютеров, обеспеченных средствами защиты информации для обработки персональных данных в общем количестве персональных компьютеров, обрабатывающих персональные данные,  %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555"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555"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555"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0555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C30555" w:rsidP="00443DDD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AD221B">
              <w:rPr>
                <w:rStyle w:val="FontStyle11"/>
                <w:sz w:val="24"/>
                <w:szCs w:val="24"/>
              </w:rPr>
              <w:t>Количество муниципальных служащих, прошедших повышение квалификации в области ИКТ на специализированных курсах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55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EBE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Количество участий в мероприятиях по вопросам развития информационно-коммуникационных технологий (семинары, конференции, выставки), единиц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EBE"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F938D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EBE"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DDD" w:rsidRPr="00AD221B" w:rsidTr="00C30555">
        <w:trPr>
          <w:cantSplit/>
          <w:trHeight w:val="43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DD" w:rsidRPr="00AD221B" w:rsidRDefault="00443DDD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AC5EBE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 6. 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F2012D" w:rsidP="00443DDD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/>
              </w:rPr>
              <w:t>Количество</w:t>
            </w: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BE"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общедоступных публичных муниципальных библиотек, имеющих широкополосный доступ к сети Интернет со скоростью доступа не ниже 256 Кбит/с,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ED1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41667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41667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41667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41667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416675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EBE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F2012D" w:rsidP="00443D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BE" w:rsidRPr="00AD221B">
              <w:rPr>
                <w:rFonts w:ascii="Times New Roman" w:hAnsi="Times New Roman" w:cs="Times New Roman"/>
                <w:sz w:val="24"/>
                <w:szCs w:val="24"/>
              </w:rPr>
              <w:t>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ED1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EBE"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C99" w:rsidP="00EE4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C9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C9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C5EBE" w:rsidRPr="00AD221B" w:rsidTr="001B38ED">
        <w:trPr>
          <w:cantSplit/>
          <w:trHeight w:val="215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вычислительной сети здания администрации, со скоростью не менее 1 гига-бит,  %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AC5EBE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C9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C99" w:rsidP="00EE4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C9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C9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BE" w:rsidRPr="00AD221B" w:rsidRDefault="00EE4C99" w:rsidP="00443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43DDD" w:rsidRPr="002110D3" w:rsidRDefault="00443DDD" w:rsidP="00443DDD">
      <w:pPr>
        <w:jc w:val="right"/>
        <w:rPr>
          <w:rStyle w:val="FontStyle39"/>
          <w:rFonts w:ascii="Times New Roman" w:hAnsi="Times New Roman" w:cs="Times New Roman"/>
          <w:sz w:val="28"/>
          <w:szCs w:val="28"/>
        </w:rPr>
      </w:pPr>
      <w:r w:rsidRPr="002110D3">
        <w:rPr>
          <w:rFonts w:ascii="Times New Roman" w:hAnsi="Times New Roman"/>
          <w:sz w:val="28"/>
          <w:szCs w:val="28"/>
        </w:rPr>
        <w:br w:type="page"/>
      </w:r>
      <w:bookmarkStart w:id="10" w:name="_Toc275254806"/>
      <w:r w:rsidRPr="002110D3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Приложение 2 к Программе</w:t>
      </w:r>
      <w:bookmarkEnd w:id="10"/>
      <w:r w:rsidRPr="002110D3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</w:p>
    <w:p w:rsidR="00443DDD" w:rsidRPr="0093719F" w:rsidRDefault="00443DDD" w:rsidP="00443DDD">
      <w:pPr>
        <w:pStyle w:val="Style23"/>
        <w:widowControl/>
        <w:spacing w:before="24" w:line="240" w:lineRule="auto"/>
        <w:ind w:right="-28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Fonts w:ascii="Times New Roman" w:hAnsi="Times New Roman"/>
          <w:sz w:val="28"/>
          <w:szCs w:val="28"/>
        </w:rPr>
        <w:t xml:space="preserve">Основные  мероприятия </w:t>
      </w:r>
      <w:r w:rsidRPr="00F4695A">
        <w:rPr>
          <w:rFonts w:ascii="Times New Roman" w:hAnsi="Times New Roman"/>
          <w:sz w:val="28"/>
          <w:szCs w:val="28"/>
        </w:rPr>
        <w:t>муниципальной целевой</w:t>
      </w:r>
      <w:r w:rsidRPr="0093719F">
        <w:rPr>
          <w:rFonts w:ascii="Times New Roman" w:hAnsi="Times New Roman"/>
          <w:sz w:val="28"/>
          <w:szCs w:val="28"/>
        </w:rPr>
        <w:t xml:space="preserve"> программы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</w:p>
    <w:p w:rsidR="00443DDD" w:rsidRPr="0093719F" w:rsidRDefault="00443DDD" w:rsidP="00443DDD">
      <w:pPr>
        <w:pStyle w:val="Style23"/>
        <w:widowControl/>
        <w:spacing w:before="24" w:line="240" w:lineRule="auto"/>
        <w:ind w:right="-28"/>
        <w:rPr>
          <w:rStyle w:val="FontStyle39"/>
          <w:rFonts w:ascii="Times New Roman" w:hAnsi="Times New Roman" w:cs="Times New Roman"/>
          <w:sz w:val="28"/>
          <w:szCs w:val="28"/>
        </w:rPr>
      </w:pP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«Развитие информационного общества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муниципального образования «Город</w:t>
      </w:r>
      <w:r w:rsidR="00932C01">
        <w:rPr>
          <w:rStyle w:val="FontStyle39"/>
          <w:rFonts w:ascii="Times New Roman" w:hAnsi="Times New Roman" w:cs="Times New Roman"/>
          <w:sz w:val="28"/>
          <w:szCs w:val="28"/>
        </w:rPr>
        <w:t>ской округ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932C01">
        <w:rPr>
          <w:rStyle w:val="FontStyle39"/>
          <w:rFonts w:ascii="Times New Roman" w:hAnsi="Times New Roman" w:cs="Times New Roman"/>
          <w:sz w:val="28"/>
          <w:szCs w:val="28"/>
        </w:rPr>
        <w:t>Кинель</w:t>
      </w:r>
      <w:r>
        <w:rPr>
          <w:rStyle w:val="FontStyle39"/>
          <w:rFonts w:ascii="Times New Roman" w:hAnsi="Times New Roman" w:cs="Times New Roman"/>
          <w:sz w:val="28"/>
          <w:szCs w:val="28"/>
        </w:rPr>
        <w:t>» (201</w:t>
      </w:r>
      <w:r w:rsidR="00FE542C">
        <w:rPr>
          <w:rStyle w:val="FontStyle39"/>
          <w:rFonts w:ascii="Times New Roman" w:hAnsi="Times New Roman" w:cs="Times New Roman"/>
          <w:sz w:val="28"/>
          <w:szCs w:val="28"/>
        </w:rPr>
        <w:t>2</w:t>
      </w:r>
      <w:r>
        <w:rPr>
          <w:rStyle w:val="FontStyle39"/>
          <w:rFonts w:ascii="Times New Roman" w:hAnsi="Times New Roman" w:cs="Times New Roman"/>
          <w:sz w:val="28"/>
          <w:szCs w:val="28"/>
        </w:rPr>
        <w:t>-2015 годы)</w:t>
      </w:r>
      <w:r w:rsidRPr="0093719F">
        <w:rPr>
          <w:rStyle w:val="FontStyle39"/>
          <w:rFonts w:ascii="Times New Roman" w:hAnsi="Times New Roman" w:cs="Times New Roman"/>
          <w:sz w:val="28"/>
          <w:szCs w:val="28"/>
        </w:rPr>
        <w:t>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4233"/>
        <w:gridCol w:w="2756"/>
        <w:gridCol w:w="1204"/>
        <w:gridCol w:w="120"/>
        <w:gridCol w:w="1042"/>
        <w:gridCol w:w="1102"/>
        <w:gridCol w:w="850"/>
        <w:gridCol w:w="993"/>
        <w:gridCol w:w="1225"/>
        <w:gridCol w:w="1148"/>
      </w:tblGrid>
      <w:tr w:rsidR="00443DDD" w:rsidRPr="00AD221B">
        <w:trPr>
          <w:trHeight w:val="558"/>
        </w:trPr>
        <w:tc>
          <w:tcPr>
            <w:tcW w:w="741" w:type="dxa"/>
            <w:vMerge w:val="restart"/>
          </w:tcPr>
          <w:p w:rsidR="00443DDD" w:rsidRPr="00AD221B" w:rsidRDefault="00443DDD" w:rsidP="00443DDD">
            <w:pPr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DDD" w:rsidRPr="00AD221B" w:rsidRDefault="00443DDD" w:rsidP="00443DDD">
            <w:pPr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3DDD" w:rsidRPr="00AD221B" w:rsidRDefault="00443DDD" w:rsidP="00443DD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33" w:type="dxa"/>
            <w:vMerge w:val="restart"/>
          </w:tcPr>
          <w:p w:rsidR="00443DDD" w:rsidRPr="00AD221B" w:rsidRDefault="00443DDD" w:rsidP="00443DDD">
            <w:pPr>
              <w:widowControl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43DDD" w:rsidRPr="00AD221B" w:rsidRDefault="00443DDD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56" w:type="dxa"/>
            <w:vMerge w:val="restart"/>
            <w:tcBorders>
              <w:right w:val="single" w:sz="4" w:space="0" w:color="auto"/>
            </w:tcBorders>
          </w:tcPr>
          <w:p w:rsidR="00443DDD" w:rsidRPr="00AD221B" w:rsidRDefault="00443DDD" w:rsidP="00443DDD">
            <w:pPr>
              <w:widowControl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Заказчик,</w:t>
            </w:r>
          </w:p>
          <w:p w:rsidR="00443DDD" w:rsidRPr="00AD221B" w:rsidRDefault="00443DDD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24" w:type="dxa"/>
            <w:gridSpan w:val="2"/>
            <w:vMerge w:val="restart"/>
            <w:tcBorders>
              <w:left w:val="single" w:sz="4" w:space="0" w:color="auto"/>
            </w:tcBorders>
          </w:tcPr>
          <w:p w:rsidR="00443DDD" w:rsidRPr="00AD221B" w:rsidRDefault="00443DDD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12" w:type="dxa"/>
            <w:gridSpan w:val="5"/>
          </w:tcPr>
          <w:p w:rsidR="00443DDD" w:rsidRPr="00AD221B" w:rsidRDefault="00443DDD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Финансовые затраты на реализацию</w:t>
            </w:r>
          </w:p>
          <w:p w:rsidR="00443DDD" w:rsidRPr="00AD221B" w:rsidRDefault="00443DDD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:rsidR="00443DDD" w:rsidRPr="00AD221B" w:rsidRDefault="00443DDD" w:rsidP="00443DDD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443DDD" w:rsidRPr="00AD221B">
        <w:trPr>
          <w:trHeight w:val="558"/>
        </w:trPr>
        <w:tc>
          <w:tcPr>
            <w:tcW w:w="741" w:type="dxa"/>
            <w:vMerge/>
          </w:tcPr>
          <w:p w:rsidR="00443DDD" w:rsidRPr="00AD221B" w:rsidRDefault="00443DDD" w:rsidP="00443DDD">
            <w:pPr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443DDD" w:rsidRPr="00AD221B" w:rsidRDefault="00443DDD" w:rsidP="00443DDD">
            <w:pPr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443DDD" w:rsidRPr="00AD221B" w:rsidRDefault="00443DDD" w:rsidP="00443DDD">
            <w:pPr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</w:tcBorders>
          </w:tcPr>
          <w:p w:rsidR="00443DDD" w:rsidRPr="00AD221B" w:rsidRDefault="00443DDD" w:rsidP="00443DDD">
            <w:pPr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</w:tcPr>
          <w:p w:rsidR="00443DDD" w:rsidRPr="00AD221B" w:rsidRDefault="00443DDD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3DDD" w:rsidRPr="00AD221B" w:rsidRDefault="00443DDD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443DDD" w:rsidRPr="00AD221B" w:rsidRDefault="00443DDD" w:rsidP="00443DDD">
            <w:pPr>
              <w:jc w:val="center"/>
              <w:rPr>
                <w:rFonts w:ascii="Times New Roman" w:hAnsi="Times New Roman"/>
              </w:rPr>
            </w:pPr>
          </w:p>
        </w:tc>
      </w:tr>
      <w:tr w:rsidR="00AC5EBE" w:rsidRPr="00AD221B" w:rsidTr="006F460B">
        <w:trPr>
          <w:trHeight w:val="145"/>
        </w:trPr>
        <w:tc>
          <w:tcPr>
            <w:tcW w:w="741" w:type="dxa"/>
            <w:vMerge/>
          </w:tcPr>
          <w:p w:rsidR="00AC5EBE" w:rsidRPr="00AD221B" w:rsidRDefault="00AC5EBE" w:rsidP="00443DD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233" w:type="dxa"/>
            <w:vMerge/>
          </w:tcPr>
          <w:p w:rsidR="00AC5EBE" w:rsidRPr="00AD221B" w:rsidRDefault="00AC5EBE" w:rsidP="00443DD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AC5EBE" w:rsidRPr="00AD221B" w:rsidRDefault="00AC5EBE" w:rsidP="00443DD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</w:tcBorders>
          </w:tcPr>
          <w:p w:rsidR="00AC5EBE" w:rsidRPr="00AD221B" w:rsidRDefault="00AC5EBE" w:rsidP="00443DD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AC5EBE" w:rsidRPr="00AD221B" w:rsidRDefault="00AC5EBE" w:rsidP="00443DDD">
            <w:pPr>
              <w:widowControl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AC5EBE" w:rsidRPr="00AD221B" w:rsidRDefault="00AC5EBE" w:rsidP="00443DDD">
            <w:pPr>
              <w:widowControl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C5EBE" w:rsidRPr="00AD221B" w:rsidRDefault="00AC5EBE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C5EBE" w:rsidRPr="00AD221B" w:rsidRDefault="00AC5EBE" w:rsidP="00443DDD">
            <w:pPr>
              <w:widowControl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C5EBE" w:rsidRPr="00AD221B" w:rsidRDefault="00AC5EBE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C5EBE" w:rsidRPr="00AD221B" w:rsidRDefault="00AC5EBE" w:rsidP="00443DDD">
            <w:pPr>
              <w:widowControl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C5EBE" w:rsidRPr="00AD221B" w:rsidRDefault="00AC5EBE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5" w:type="dxa"/>
          </w:tcPr>
          <w:p w:rsidR="00AC5EBE" w:rsidRPr="00AD221B" w:rsidRDefault="00AC5EBE" w:rsidP="00443DDD">
            <w:pPr>
              <w:widowControl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C5EBE" w:rsidRPr="00AD221B" w:rsidRDefault="00AC5EBE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AC5EBE" w:rsidRPr="00AD221B" w:rsidRDefault="00AC5EBE" w:rsidP="00443DDD">
            <w:pPr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BE" w:rsidRPr="00AD221B" w:rsidTr="006F460B">
        <w:trPr>
          <w:trHeight w:val="352"/>
        </w:trPr>
        <w:tc>
          <w:tcPr>
            <w:tcW w:w="741" w:type="dxa"/>
            <w:tcBorders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AC5EBE" w:rsidRPr="00AD221B" w:rsidRDefault="00AC5EBE" w:rsidP="00443DDD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DDD" w:rsidRPr="00AD221B">
        <w:trPr>
          <w:trHeight w:val="348"/>
        </w:trPr>
        <w:tc>
          <w:tcPr>
            <w:tcW w:w="15414" w:type="dxa"/>
            <w:gridSpan w:val="11"/>
          </w:tcPr>
          <w:p w:rsidR="00F300D8" w:rsidRPr="005C1B8C" w:rsidRDefault="00443DDD" w:rsidP="00F300D8">
            <w:pPr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Цель.   </w:t>
            </w:r>
            <w:r w:rsidRPr="00607C02">
              <w:rPr>
                <w:rStyle w:val="FontStyle39"/>
                <w:rFonts w:ascii="Times New Roman" w:hAnsi="Times New Roman"/>
                <w:sz w:val="28"/>
              </w:rPr>
              <w:t xml:space="preserve">Обеспечение </w:t>
            </w:r>
            <w:r w:rsidR="00F300D8" w:rsidRPr="00607C02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открытости</w:t>
            </w:r>
            <w:r w:rsidR="005C1B8C" w:rsidRPr="00607C02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C02">
              <w:rPr>
                <w:rStyle w:val="FontStyle39"/>
                <w:rFonts w:ascii="Times New Roman" w:hAnsi="Times New Roman"/>
                <w:sz w:val="28"/>
              </w:rPr>
              <w:t xml:space="preserve">и </w:t>
            </w:r>
            <w:r w:rsidR="00F300D8" w:rsidRPr="00607C02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прозрачности</w:t>
            </w:r>
            <w:r w:rsidRPr="00607C02">
              <w:rPr>
                <w:rStyle w:val="FontStyle39"/>
                <w:rFonts w:ascii="Times New Roman" w:hAnsi="Times New Roman"/>
                <w:sz w:val="28"/>
              </w:rPr>
              <w:t xml:space="preserve"> деятельности органов местного самоуправления</w:t>
            </w:r>
            <w:r w:rsidR="00F300D8" w:rsidRPr="00607C02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 w:rsidR="00F300D8" w:rsidRPr="005C1B8C">
              <w:rPr>
                <w:rStyle w:val="FontStyle39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43DDD" w:rsidRPr="00AD221B" w:rsidRDefault="00443DDD" w:rsidP="00443DDD">
            <w:pPr>
              <w:pStyle w:val="Style9"/>
              <w:widowControl/>
              <w:spacing w:line="240" w:lineRule="auto"/>
              <w:ind w:left="102" w:right="145" w:firstLine="5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D" w:rsidRPr="00AD221B">
        <w:trPr>
          <w:trHeight w:val="708"/>
        </w:trPr>
        <w:tc>
          <w:tcPr>
            <w:tcW w:w="15414" w:type="dxa"/>
            <w:gridSpan w:val="11"/>
          </w:tcPr>
          <w:p w:rsidR="00443DDD" w:rsidRPr="00AD221B" w:rsidRDefault="00443DDD" w:rsidP="00443DDD">
            <w:pPr>
              <w:pStyle w:val="Style9"/>
              <w:widowControl/>
              <w:spacing w:line="240" w:lineRule="auto"/>
              <w:ind w:left="102" w:right="145" w:firstLine="5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443DDD" w:rsidRPr="00AD221B" w:rsidRDefault="00443DDD" w:rsidP="00443DDD">
            <w:pPr>
              <w:pStyle w:val="Style9"/>
              <w:widowControl/>
              <w:spacing w:line="240" w:lineRule="auto"/>
              <w:ind w:left="102" w:right="145" w:firstLine="5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/>
                <w:color w:val="000000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1E2578" w:rsidRPr="00AD221B" w:rsidTr="006F460B">
        <w:trPr>
          <w:trHeight w:val="1451"/>
        </w:trPr>
        <w:tc>
          <w:tcPr>
            <w:tcW w:w="741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  <w:lang w:val="en-US"/>
              </w:rPr>
              <w:t>1</w:t>
            </w:r>
            <w:r w:rsidRPr="00AD221B">
              <w:rPr>
                <w:rFonts w:ascii="Times New Roman" w:hAnsi="Times New Roman"/>
              </w:rPr>
              <w:t>.</w:t>
            </w:r>
          </w:p>
        </w:tc>
        <w:tc>
          <w:tcPr>
            <w:tcW w:w="4233" w:type="dxa"/>
          </w:tcPr>
          <w:p w:rsidR="001E2578" w:rsidRPr="00AD221B" w:rsidRDefault="001E2578" w:rsidP="00443DDD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AD221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</w:p>
        </w:tc>
        <w:tc>
          <w:tcPr>
            <w:tcW w:w="2756" w:type="dxa"/>
          </w:tcPr>
          <w:p w:rsidR="001E2578" w:rsidRPr="00AD221B" w:rsidRDefault="008C485C" w:rsidP="008C485C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организационной работы, управления персоналом и кадровой политики 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1E2578" w:rsidRPr="00AD221B" w:rsidRDefault="001E2578" w:rsidP="00FE542C">
            <w:pPr>
              <w:widowControl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- 2015</w:t>
            </w:r>
          </w:p>
        </w:tc>
        <w:tc>
          <w:tcPr>
            <w:tcW w:w="1042" w:type="dxa"/>
          </w:tcPr>
          <w:p w:rsidR="001E2578" w:rsidRPr="00AD221B" w:rsidRDefault="00B91A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102" w:type="dxa"/>
          </w:tcPr>
          <w:p w:rsidR="001E2578" w:rsidRPr="00AD221B" w:rsidRDefault="00B91AC8" w:rsidP="00B91AC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</w:t>
            </w:r>
          </w:p>
        </w:tc>
        <w:tc>
          <w:tcPr>
            <w:tcW w:w="850" w:type="dxa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E2578" w:rsidRPr="00AD221B" w:rsidRDefault="002476C8" w:rsidP="00443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1225" w:type="dxa"/>
          </w:tcPr>
          <w:p w:rsidR="001E2578" w:rsidRPr="00AD221B" w:rsidRDefault="002476C8" w:rsidP="00443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1148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бюджет города,</w:t>
            </w:r>
          </w:p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привлеченные средства</w:t>
            </w:r>
          </w:p>
        </w:tc>
      </w:tr>
      <w:tr w:rsidR="001E2578" w:rsidRPr="00AD221B" w:rsidTr="006F460B">
        <w:trPr>
          <w:trHeight w:val="286"/>
        </w:trPr>
        <w:tc>
          <w:tcPr>
            <w:tcW w:w="741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2.</w:t>
            </w:r>
          </w:p>
        </w:tc>
        <w:tc>
          <w:tcPr>
            <w:tcW w:w="4233" w:type="dxa"/>
          </w:tcPr>
          <w:p w:rsidR="001E2578" w:rsidRPr="00AD221B" w:rsidRDefault="00F2012D" w:rsidP="00443DDD">
            <w:pPr>
              <w:widowControl/>
              <w:jc w:val="both"/>
              <w:rPr>
                <w:rFonts w:ascii="Times New Roman" w:hAnsi="Times New Roman"/>
                <w:strike/>
              </w:rPr>
            </w:pP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</w:t>
            </w:r>
            <w:r w:rsidR="001E2578" w:rsidRPr="00AD221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беспечение функционирования портала предоставления муниципальных услуг в электронном виде</w:t>
            </w:r>
          </w:p>
        </w:tc>
        <w:tc>
          <w:tcPr>
            <w:tcW w:w="2756" w:type="dxa"/>
          </w:tcPr>
          <w:p w:rsidR="001E2578" w:rsidRPr="00AD221B" w:rsidRDefault="008C485C" w:rsidP="008C485C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органы МСУ город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ского округа, </w:t>
            </w:r>
            <w:r>
              <w:rPr>
                <w:rFonts w:ascii="Times New Roman" w:hAnsi="Times New Roman"/>
              </w:rPr>
              <w:t xml:space="preserve">департамент организационной работы, управления персоналом и кадровой политики администрации </w:t>
            </w:r>
            <w:r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1324" w:type="dxa"/>
            <w:gridSpan w:val="2"/>
          </w:tcPr>
          <w:p w:rsidR="001E2578" w:rsidRPr="00AD221B" w:rsidRDefault="001E2578" w:rsidP="00FE542C">
            <w:pPr>
              <w:widowControl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-2015</w:t>
            </w:r>
          </w:p>
        </w:tc>
        <w:tc>
          <w:tcPr>
            <w:tcW w:w="1042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102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850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225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148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без финансирования</w:t>
            </w:r>
          </w:p>
        </w:tc>
      </w:tr>
      <w:tr w:rsidR="00443DDD" w:rsidRPr="00AD221B">
        <w:trPr>
          <w:trHeight w:val="286"/>
        </w:trPr>
        <w:tc>
          <w:tcPr>
            <w:tcW w:w="15414" w:type="dxa"/>
            <w:gridSpan w:val="11"/>
          </w:tcPr>
          <w:p w:rsidR="00443DDD" w:rsidRPr="00AD221B" w:rsidRDefault="00443DDD" w:rsidP="00443DDD">
            <w:pPr>
              <w:pStyle w:val="Style9"/>
              <w:widowControl/>
              <w:spacing w:line="240" w:lineRule="auto"/>
              <w:ind w:right="145"/>
              <w:jc w:val="both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lastRenderedPageBreak/>
              <w:t xml:space="preserve">Цель.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443DDD" w:rsidRPr="00AD221B">
        <w:trPr>
          <w:trHeight w:val="286"/>
        </w:trPr>
        <w:tc>
          <w:tcPr>
            <w:tcW w:w="15414" w:type="dxa"/>
            <w:gridSpan w:val="11"/>
          </w:tcPr>
          <w:p w:rsidR="00443DDD" w:rsidRPr="00AD221B" w:rsidRDefault="00443DDD" w:rsidP="00FF4169">
            <w:pPr>
              <w:pStyle w:val="Style9"/>
              <w:widowControl/>
              <w:spacing w:line="240" w:lineRule="auto"/>
              <w:ind w:right="145" w:firstLine="5"/>
              <w:jc w:val="both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 xml:space="preserve">Задача.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</w:t>
            </w:r>
            <w:r w:rsidR="00FF4169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льного образования «Городского округа Кинель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» посредством внедрения электронного документооборота</w:t>
            </w:r>
          </w:p>
        </w:tc>
      </w:tr>
      <w:tr w:rsidR="001E2578" w:rsidRPr="00AD221B" w:rsidTr="006F460B">
        <w:trPr>
          <w:trHeight w:val="286"/>
        </w:trPr>
        <w:tc>
          <w:tcPr>
            <w:tcW w:w="741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3.</w:t>
            </w:r>
          </w:p>
        </w:tc>
        <w:tc>
          <w:tcPr>
            <w:tcW w:w="4233" w:type="dxa"/>
          </w:tcPr>
          <w:p w:rsidR="001E2578" w:rsidRPr="00AD221B" w:rsidRDefault="001E2578" w:rsidP="00FF4169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Fonts w:ascii="Times New Roman" w:hAnsi="Times New Roman"/>
                <w:b/>
              </w:rPr>
            </w:pPr>
            <w:r w:rsidRPr="00AD221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Приобретение технических средств и программного обеспечения в органах администрации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</w:t>
            </w:r>
            <w:r w:rsidR="00FF4169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ского округа Кинель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D221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для внедрения электронного документооборота</w:t>
            </w:r>
            <w:r w:rsidRPr="00AD2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56" w:type="dxa"/>
          </w:tcPr>
          <w:p w:rsidR="001E2578" w:rsidRPr="00AD221B" w:rsidRDefault="001E2578" w:rsidP="008C485C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органы МСУ город</w:t>
            </w:r>
            <w:r w:rsidR="008C48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ского округа,  </w:t>
            </w:r>
            <w:r w:rsidR="008C485C">
              <w:rPr>
                <w:rFonts w:ascii="Times New Roman" w:hAnsi="Times New Roman"/>
              </w:rPr>
              <w:t>департамент организационной работы, управления персоналом и кадровой политики 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1E2578" w:rsidRPr="00AD221B" w:rsidRDefault="001E2578" w:rsidP="00443DDD">
            <w:pPr>
              <w:widowControl/>
              <w:rPr>
                <w:rFonts w:ascii="Times New Roman" w:hAnsi="Times New Roman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</w:t>
            </w: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042" w:type="dxa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1102" w:type="dxa"/>
          </w:tcPr>
          <w:p w:rsidR="001E2578" w:rsidRPr="00AD221B" w:rsidRDefault="002476C8" w:rsidP="00443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E2578" w:rsidRPr="00AD221B" w:rsidRDefault="002476C8" w:rsidP="00247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E2578" w:rsidRPr="00AD221B">
              <w:rPr>
                <w:rFonts w:ascii="Times New Roman" w:hAnsi="Times New Roman"/>
              </w:rPr>
              <w:t>5</w:t>
            </w:r>
          </w:p>
        </w:tc>
        <w:tc>
          <w:tcPr>
            <w:tcW w:w="1225" w:type="dxa"/>
          </w:tcPr>
          <w:p w:rsidR="001E2578" w:rsidRPr="00AD221B" w:rsidRDefault="002476C8" w:rsidP="00247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E2578" w:rsidRPr="00AD221B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бюджет города,</w:t>
            </w:r>
          </w:p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привлеченные средства</w:t>
            </w:r>
          </w:p>
        </w:tc>
      </w:tr>
      <w:tr w:rsidR="001E2578" w:rsidRPr="00AD221B" w:rsidTr="006F460B">
        <w:trPr>
          <w:trHeight w:val="286"/>
        </w:trPr>
        <w:tc>
          <w:tcPr>
            <w:tcW w:w="741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4.</w:t>
            </w:r>
          </w:p>
        </w:tc>
        <w:tc>
          <w:tcPr>
            <w:tcW w:w="4233" w:type="dxa"/>
          </w:tcPr>
          <w:p w:rsidR="001E2578" w:rsidRPr="00AD221B" w:rsidRDefault="001E2578" w:rsidP="00443DDD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>Развитие локальной вычислительной сети администрации города, внедрение телекоммуникационных сервисов</w:t>
            </w:r>
          </w:p>
        </w:tc>
        <w:tc>
          <w:tcPr>
            <w:tcW w:w="2756" w:type="dxa"/>
          </w:tcPr>
          <w:p w:rsidR="001E2578" w:rsidRPr="00AD221B" w:rsidRDefault="001E2578" w:rsidP="008C485C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органы МСУ город</w:t>
            </w:r>
            <w:r w:rsidR="008C48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ского округа,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85C">
              <w:rPr>
                <w:rFonts w:ascii="Times New Roman" w:hAnsi="Times New Roman"/>
              </w:rPr>
              <w:t>департамент организационной работы, управления персоналом и кадровой политики администрации городского округа</w:t>
            </w:r>
          </w:p>
        </w:tc>
        <w:tc>
          <w:tcPr>
            <w:tcW w:w="1324" w:type="dxa"/>
            <w:gridSpan w:val="2"/>
          </w:tcPr>
          <w:p w:rsidR="001E2578" w:rsidRPr="00AD221B" w:rsidRDefault="001E2578" w:rsidP="00FE542C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AD221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AD221B">
              <w:rPr>
                <w:rFonts w:ascii="Times New Roman" w:hAnsi="Times New Roman"/>
              </w:rPr>
              <w:t>-2015</w:t>
            </w:r>
          </w:p>
        </w:tc>
        <w:tc>
          <w:tcPr>
            <w:tcW w:w="1042" w:type="dxa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2578">
              <w:rPr>
                <w:rFonts w:ascii="Times New Roman" w:hAnsi="Times New Roman"/>
              </w:rPr>
              <w:t>0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25" w:type="dxa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8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бюджет города,</w:t>
            </w:r>
          </w:p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привлеченные средства</w:t>
            </w:r>
          </w:p>
        </w:tc>
      </w:tr>
      <w:tr w:rsidR="00443DDD" w:rsidRPr="00AD221B" w:rsidTr="00722DCB">
        <w:trPr>
          <w:trHeight w:val="365"/>
        </w:trPr>
        <w:tc>
          <w:tcPr>
            <w:tcW w:w="15414" w:type="dxa"/>
            <w:gridSpan w:val="11"/>
          </w:tcPr>
          <w:p w:rsidR="00443DDD" w:rsidRPr="00AD221B" w:rsidRDefault="00443DDD" w:rsidP="00443DDD">
            <w:pPr>
              <w:widowControl/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 xml:space="preserve">Цель.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 муниципальных услуг</w:t>
            </w:r>
          </w:p>
        </w:tc>
      </w:tr>
      <w:tr w:rsidR="00443DDD" w:rsidRPr="00AD221B">
        <w:trPr>
          <w:trHeight w:val="286"/>
        </w:trPr>
        <w:tc>
          <w:tcPr>
            <w:tcW w:w="15414" w:type="dxa"/>
            <w:gridSpan w:val="11"/>
          </w:tcPr>
          <w:p w:rsidR="00443DDD" w:rsidRPr="00AD221B" w:rsidRDefault="00443DDD" w:rsidP="00722DCB">
            <w:pPr>
              <w:widowControl/>
              <w:tabs>
                <w:tab w:val="left" w:pos="1216"/>
              </w:tabs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>Задача</w:t>
            </w:r>
            <w:r w:rsidRPr="00AD221B">
              <w:rPr>
                <w:rStyle w:val="FontStyle11"/>
                <w:color w:val="FF0000"/>
                <w:sz w:val="24"/>
                <w:szCs w:val="24"/>
              </w:rPr>
              <w:t xml:space="preserve">.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органов местного самоуправления муниципального образования «Город</w:t>
            </w:r>
            <w:r w:rsidR="00722DC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ской округ Кинель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» в области использования информационных технологий</w:t>
            </w:r>
          </w:p>
        </w:tc>
      </w:tr>
      <w:tr w:rsidR="001E2578" w:rsidRPr="00AD221B" w:rsidTr="006F460B">
        <w:trPr>
          <w:trHeight w:val="286"/>
        </w:trPr>
        <w:tc>
          <w:tcPr>
            <w:tcW w:w="741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5.</w:t>
            </w:r>
          </w:p>
        </w:tc>
        <w:tc>
          <w:tcPr>
            <w:tcW w:w="4233" w:type="dxa"/>
          </w:tcPr>
          <w:p w:rsidR="001E2578" w:rsidRPr="00AD221B" w:rsidRDefault="001E2578" w:rsidP="00443DDD">
            <w:pPr>
              <w:pStyle w:val="Style2"/>
              <w:widowControl/>
              <w:spacing w:line="240" w:lineRule="auto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11"/>
                <w:sz w:val="24"/>
                <w:szCs w:val="24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2756" w:type="dxa"/>
          </w:tcPr>
          <w:p w:rsidR="001E2578" w:rsidRPr="00AD221B" w:rsidRDefault="001E2578" w:rsidP="008C485C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органы МСУ город</w:t>
            </w:r>
            <w:r w:rsidR="008C48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ского округа,  </w:t>
            </w:r>
            <w:r w:rsidR="008C485C">
              <w:rPr>
                <w:rFonts w:ascii="Times New Roman" w:hAnsi="Times New Roman"/>
              </w:rPr>
              <w:t xml:space="preserve">департамент организационной работы, управления персоналом и кадровой политики </w:t>
            </w:r>
            <w:r w:rsidR="008C485C">
              <w:rPr>
                <w:rFonts w:ascii="Times New Roman" w:hAnsi="Times New Roman"/>
              </w:rPr>
              <w:lastRenderedPageBreak/>
              <w:t>администрации городского округа</w:t>
            </w:r>
          </w:p>
        </w:tc>
        <w:tc>
          <w:tcPr>
            <w:tcW w:w="1204" w:type="dxa"/>
          </w:tcPr>
          <w:p w:rsidR="001E2578" w:rsidRPr="00AD221B" w:rsidRDefault="001E2578" w:rsidP="00FE542C">
            <w:pPr>
              <w:pStyle w:val="Style29"/>
              <w:widowControl/>
              <w:spacing w:line="24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162" w:type="dxa"/>
            <w:gridSpan w:val="2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102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850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225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148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без финансирования</w:t>
            </w:r>
          </w:p>
        </w:tc>
      </w:tr>
      <w:tr w:rsidR="001E2578" w:rsidRPr="00AD221B" w:rsidTr="006F460B">
        <w:trPr>
          <w:trHeight w:val="286"/>
        </w:trPr>
        <w:tc>
          <w:tcPr>
            <w:tcW w:w="741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233" w:type="dxa"/>
          </w:tcPr>
          <w:p w:rsidR="001E2578" w:rsidRPr="00AD221B" w:rsidRDefault="001E2578" w:rsidP="00443DDD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Принятие участия в семинарах и научно-практических конференциях по проблемам развития ИКТ</w:t>
            </w:r>
          </w:p>
        </w:tc>
        <w:tc>
          <w:tcPr>
            <w:tcW w:w="2756" w:type="dxa"/>
          </w:tcPr>
          <w:p w:rsidR="001E2578" w:rsidRPr="00AD221B" w:rsidRDefault="008C485C" w:rsidP="008C485C">
            <w:pPr>
              <w:widowControl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департамент организационной работы, управления персоналом и кадровой политики администрации городского округа</w:t>
            </w:r>
          </w:p>
        </w:tc>
        <w:tc>
          <w:tcPr>
            <w:tcW w:w="1204" w:type="dxa"/>
          </w:tcPr>
          <w:p w:rsidR="001E2578" w:rsidRPr="00AD221B" w:rsidRDefault="001E2578" w:rsidP="00FE542C">
            <w:pPr>
              <w:pStyle w:val="Style29"/>
              <w:widowControl/>
              <w:spacing w:line="24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162" w:type="dxa"/>
            <w:gridSpan w:val="2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102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850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225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148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без финансирования</w:t>
            </w:r>
          </w:p>
        </w:tc>
      </w:tr>
      <w:tr w:rsidR="00443DDD" w:rsidRPr="00AD221B">
        <w:trPr>
          <w:trHeight w:val="286"/>
        </w:trPr>
        <w:tc>
          <w:tcPr>
            <w:tcW w:w="15414" w:type="dxa"/>
            <w:gridSpan w:val="11"/>
          </w:tcPr>
          <w:p w:rsidR="00443DDD" w:rsidRPr="00AD221B" w:rsidRDefault="00443DDD" w:rsidP="00443DDD">
            <w:pPr>
              <w:widowControl/>
              <w:tabs>
                <w:tab w:val="left" w:pos="0"/>
              </w:tabs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 xml:space="preserve">Цель. </w:t>
            </w:r>
            <w:r w:rsidRPr="00AD221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информационных систем и защиты информации</w:t>
            </w:r>
          </w:p>
        </w:tc>
      </w:tr>
      <w:tr w:rsidR="00443DDD" w:rsidRPr="00AD221B">
        <w:trPr>
          <w:trHeight w:val="286"/>
        </w:trPr>
        <w:tc>
          <w:tcPr>
            <w:tcW w:w="15414" w:type="dxa"/>
            <w:gridSpan w:val="11"/>
          </w:tcPr>
          <w:p w:rsidR="00443DDD" w:rsidRPr="00AD221B" w:rsidRDefault="00443DDD" w:rsidP="00443DDD">
            <w:pPr>
              <w:widowControl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 xml:space="preserve">Задача. </w:t>
            </w:r>
            <w:r w:rsidRPr="00AD221B">
              <w:rPr>
                <w:rStyle w:val="FontStyle11"/>
                <w:sz w:val="24"/>
                <w:szCs w:val="24"/>
              </w:rPr>
              <w:t xml:space="preserve">Разработка и внедрение элементов системы защиты информации, муниципальных информационных систем </w:t>
            </w:r>
          </w:p>
        </w:tc>
      </w:tr>
      <w:tr w:rsidR="001E2578" w:rsidRPr="00AD221B" w:rsidTr="006F460B">
        <w:trPr>
          <w:trHeight w:val="286"/>
        </w:trPr>
        <w:tc>
          <w:tcPr>
            <w:tcW w:w="741" w:type="dxa"/>
          </w:tcPr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7.</w:t>
            </w:r>
          </w:p>
        </w:tc>
        <w:tc>
          <w:tcPr>
            <w:tcW w:w="4233" w:type="dxa"/>
          </w:tcPr>
          <w:p w:rsidR="001E2578" w:rsidRPr="00AD221B" w:rsidRDefault="001E2578" w:rsidP="00443DD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Внедрение комплексной системы защиты информации в органах МСУ города</w:t>
            </w:r>
          </w:p>
        </w:tc>
        <w:tc>
          <w:tcPr>
            <w:tcW w:w="2756" w:type="dxa"/>
          </w:tcPr>
          <w:p w:rsidR="001E2578" w:rsidRPr="00AD221B" w:rsidRDefault="008C485C" w:rsidP="008C485C">
            <w:pPr>
              <w:pStyle w:val="Style33"/>
              <w:widowControl/>
              <w:spacing w:line="240" w:lineRule="auto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департамент организационной работы, управления персоналом и кадровой политики администрации городского округа</w:t>
            </w:r>
          </w:p>
        </w:tc>
        <w:tc>
          <w:tcPr>
            <w:tcW w:w="1204" w:type="dxa"/>
          </w:tcPr>
          <w:p w:rsidR="001E2578" w:rsidRPr="00AD221B" w:rsidRDefault="001E2578" w:rsidP="00FE542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162" w:type="dxa"/>
            <w:gridSpan w:val="2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E2578" w:rsidRPr="00AD221B" w:rsidRDefault="002476C8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E2578" w:rsidRPr="00AD221B" w:rsidRDefault="002476C8" w:rsidP="00443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25" w:type="dxa"/>
          </w:tcPr>
          <w:p w:rsidR="001E2578" w:rsidRPr="00AD221B" w:rsidRDefault="008F3975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*</w:t>
            </w:r>
          </w:p>
        </w:tc>
        <w:tc>
          <w:tcPr>
            <w:tcW w:w="1148" w:type="dxa"/>
          </w:tcPr>
          <w:p w:rsidR="001E2578" w:rsidRPr="00AD221B" w:rsidRDefault="001E2578" w:rsidP="00443DDD">
            <w:pPr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бюджет города,</w:t>
            </w:r>
          </w:p>
          <w:p w:rsidR="001E2578" w:rsidRPr="00AD221B" w:rsidRDefault="001E2578" w:rsidP="00443DDD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привлеченные средства</w:t>
            </w:r>
          </w:p>
        </w:tc>
      </w:tr>
      <w:tr w:rsidR="001E2578" w:rsidRPr="00AD221B" w:rsidTr="006F460B">
        <w:trPr>
          <w:trHeight w:val="286"/>
        </w:trPr>
        <w:tc>
          <w:tcPr>
            <w:tcW w:w="8934" w:type="dxa"/>
            <w:gridSpan w:val="4"/>
          </w:tcPr>
          <w:p w:rsidR="001E2578" w:rsidRPr="00AD221B" w:rsidRDefault="001E2578" w:rsidP="00443DDD">
            <w:pPr>
              <w:pStyle w:val="Style29"/>
              <w:widowControl/>
              <w:spacing w:line="24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2" w:type="dxa"/>
            <w:gridSpan w:val="2"/>
          </w:tcPr>
          <w:p w:rsidR="001E2578" w:rsidRPr="00AD221B" w:rsidRDefault="001E2578" w:rsidP="00FE542C">
            <w:pPr>
              <w:widowControl/>
              <w:jc w:val="center"/>
              <w:rPr>
                <w:rFonts w:ascii="Times New Roman" w:hAnsi="Times New Roman"/>
              </w:rPr>
            </w:pPr>
            <w:r w:rsidRPr="00AD221B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1E2578" w:rsidRPr="00AD221B" w:rsidRDefault="006F460B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E2578" w:rsidRPr="00AD221B" w:rsidRDefault="006F460B" w:rsidP="00443D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1E2578" w:rsidRPr="00AD221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E2578" w:rsidRPr="00AD221B" w:rsidRDefault="006F460B" w:rsidP="006F460B">
            <w:pPr>
              <w:widowControl/>
              <w:tabs>
                <w:tab w:val="center" w:pos="5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225" w:type="dxa"/>
          </w:tcPr>
          <w:p w:rsidR="001E2578" w:rsidRPr="00AD221B" w:rsidRDefault="006F460B" w:rsidP="006F460B">
            <w:pPr>
              <w:widowControl/>
              <w:tabs>
                <w:tab w:val="center" w:pos="5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148" w:type="dxa"/>
          </w:tcPr>
          <w:p w:rsidR="001E2578" w:rsidRPr="00AD221B" w:rsidRDefault="001E2578" w:rsidP="00443DDD">
            <w:pPr>
              <w:widowControl/>
              <w:tabs>
                <w:tab w:val="center" w:pos="56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43DDD" w:rsidRPr="0093719F" w:rsidRDefault="00443DDD" w:rsidP="00443DDD">
      <w:pPr>
        <w:pStyle w:val="Style3"/>
        <w:widowControl/>
        <w:spacing w:line="240" w:lineRule="auto"/>
        <w:ind w:left="552" w:firstLine="0"/>
        <w:jc w:val="left"/>
        <w:rPr>
          <w:rFonts w:ascii="Times New Roman" w:hAnsi="Times New Roman"/>
          <w:sz w:val="28"/>
          <w:szCs w:val="28"/>
        </w:rPr>
      </w:pPr>
    </w:p>
    <w:p w:rsidR="00443DDD" w:rsidRPr="005015D9" w:rsidRDefault="00443DDD" w:rsidP="00443D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450" w:rsidRDefault="00F22450"/>
    <w:sectPr w:rsidR="00F22450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60" w:rsidRDefault="006C6F60">
      <w:r>
        <w:separator/>
      </w:r>
    </w:p>
  </w:endnote>
  <w:endnote w:type="continuationSeparator" w:id="1">
    <w:p w:rsidR="006C6F60" w:rsidRDefault="006C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1E" w:rsidRDefault="00DD54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60" w:rsidRDefault="006C6F60">
      <w:r>
        <w:separator/>
      </w:r>
    </w:p>
  </w:footnote>
  <w:footnote w:type="continuationSeparator" w:id="1">
    <w:p w:rsidR="006C6F60" w:rsidRDefault="006C6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C5" w:rsidRDefault="00F8279A">
    <w:pPr>
      <w:pStyle w:val="a4"/>
      <w:jc w:val="center"/>
    </w:pPr>
    <w:fldSimple w:instr=" PAGE   \* MERGEFORMAT ">
      <w:r w:rsidR="000F2118">
        <w:rPr>
          <w:noProof/>
        </w:rPr>
        <w:t>11</w:t>
      </w:r>
    </w:fldSimple>
  </w:p>
  <w:p w:rsidR="007926C5" w:rsidRDefault="007926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45136"/>
    <w:lvl w:ilvl="0">
      <w:numFmt w:val="bullet"/>
      <w:lvlText w:val="*"/>
      <w:lvlJc w:val="left"/>
    </w:lvl>
  </w:abstractNum>
  <w:abstractNum w:abstractNumId="1">
    <w:nsid w:val="0B4052D4"/>
    <w:multiLevelType w:val="multilevel"/>
    <w:tmpl w:val="904E99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C90171"/>
    <w:multiLevelType w:val="hybridMultilevel"/>
    <w:tmpl w:val="F57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9636C"/>
    <w:multiLevelType w:val="multilevel"/>
    <w:tmpl w:val="384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65C1916"/>
    <w:multiLevelType w:val="hybridMultilevel"/>
    <w:tmpl w:val="EF009C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714AE"/>
    <w:multiLevelType w:val="multilevel"/>
    <w:tmpl w:val="BEC4F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DD"/>
    <w:rsid w:val="0003018A"/>
    <w:rsid w:val="00047554"/>
    <w:rsid w:val="00050EBB"/>
    <w:rsid w:val="00083918"/>
    <w:rsid w:val="0008450E"/>
    <w:rsid w:val="00096D88"/>
    <w:rsid w:val="00097E3F"/>
    <w:rsid w:val="000A4F61"/>
    <w:rsid w:val="000C4E91"/>
    <w:rsid w:val="000D054B"/>
    <w:rsid w:val="000E6334"/>
    <w:rsid w:val="000F2118"/>
    <w:rsid w:val="00100D00"/>
    <w:rsid w:val="00120374"/>
    <w:rsid w:val="00130C11"/>
    <w:rsid w:val="00155EBC"/>
    <w:rsid w:val="00182B9D"/>
    <w:rsid w:val="001B38ED"/>
    <w:rsid w:val="001B4BC8"/>
    <w:rsid w:val="001D0056"/>
    <w:rsid w:val="001E2578"/>
    <w:rsid w:val="00213267"/>
    <w:rsid w:val="00226F4B"/>
    <w:rsid w:val="002419E9"/>
    <w:rsid w:val="002476C8"/>
    <w:rsid w:val="00286AAF"/>
    <w:rsid w:val="002A64AF"/>
    <w:rsid w:val="002B0A85"/>
    <w:rsid w:val="002C0CD8"/>
    <w:rsid w:val="002C1064"/>
    <w:rsid w:val="002C54CC"/>
    <w:rsid w:val="002D01CB"/>
    <w:rsid w:val="002E7F0B"/>
    <w:rsid w:val="00302DE7"/>
    <w:rsid w:val="003100DA"/>
    <w:rsid w:val="00324763"/>
    <w:rsid w:val="00333223"/>
    <w:rsid w:val="003449E9"/>
    <w:rsid w:val="00362DB9"/>
    <w:rsid w:val="00370593"/>
    <w:rsid w:val="0038527E"/>
    <w:rsid w:val="003A4561"/>
    <w:rsid w:val="003B2C63"/>
    <w:rsid w:val="003C0CEF"/>
    <w:rsid w:val="003E2305"/>
    <w:rsid w:val="003F4B11"/>
    <w:rsid w:val="00413CF9"/>
    <w:rsid w:val="00416675"/>
    <w:rsid w:val="0042285D"/>
    <w:rsid w:val="004412BF"/>
    <w:rsid w:val="00443DDD"/>
    <w:rsid w:val="004507DD"/>
    <w:rsid w:val="00464561"/>
    <w:rsid w:val="00496D43"/>
    <w:rsid w:val="004B5B5A"/>
    <w:rsid w:val="004B744B"/>
    <w:rsid w:val="004C5B87"/>
    <w:rsid w:val="004E1476"/>
    <w:rsid w:val="00506A72"/>
    <w:rsid w:val="00511355"/>
    <w:rsid w:val="00514805"/>
    <w:rsid w:val="00527F33"/>
    <w:rsid w:val="0055357A"/>
    <w:rsid w:val="00563E4C"/>
    <w:rsid w:val="0058225E"/>
    <w:rsid w:val="00591FD7"/>
    <w:rsid w:val="005978FF"/>
    <w:rsid w:val="005A7CFC"/>
    <w:rsid w:val="005C1B8C"/>
    <w:rsid w:val="005C3D5A"/>
    <w:rsid w:val="005C5096"/>
    <w:rsid w:val="005D491F"/>
    <w:rsid w:val="005D743D"/>
    <w:rsid w:val="00607C02"/>
    <w:rsid w:val="00632967"/>
    <w:rsid w:val="006452AB"/>
    <w:rsid w:val="006779EA"/>
    <w:rsid w:val="00683607"/>
    <w:rsid w:val="00694005"/>
    <w:rsid w:val="006B1C0E"/>
    <w:rsid w:val="006C6F60"/>
    <w:rsid w:val="006D1660"/>
    <w:rsid w:val="006D22BB"/>
    <w:rsid w:val="006F460B"/>
    <w:rsid w:val="00722DCB"/>
    <w:rsid w:val="00745954"/>
    <w:rsid w:val="007666DB"/>
    <w:rsid w:val="007926C5"/>
    <w:rsid w:val="007B52CB"/>
    <w:rsid w:val="007C52D5"/>
    <w:rsid w:val="007D3144"/>
    <w:rsid w:val="007D69CD"/>
    <w:rsid w:val="007F6436"/>
    <w:rsid w:val="00815E86"/>
    <w:rsid w:val="00884177"/>
    <w:rsid w:val="00886CCE"/>
    <w:rsid w:val="00896A7A"/>
    <w:rsid w:val="008C1935"/>
    <w:rsid w:val="008C485C"/>
    <w:rsid w:val="008E69E0"/>
    <w:rsid w:val="008F3975"/>
    <w:rsid w:val="00906B7B"/>
    <w:rsid w:val="00927A81"/>
    <w:rsid w:val="00932C01"/>
    <w:rsid w:val="0095152D"/>
    <w:rsid w:val="009530EA"/>
    <w:rsid w:val="00963D11"/>
    <w:rsid w:val="00971BBC"/>
    <w:rsid w:val="009858A2"/>
    <w:rsid w:val="0098642B"/>
    <w:rsid w:val="009869AB"/>
    <w:rsid w:val="009879DB"/>
    <w:rsid w:val="009D56AB"/>
    <w:rsid w:val="00A000BA"/>
    <w:rsid w:val="00A34CCE"/>
    <w:rsid w:val="00A40F41"/>
    <w:rsid w:val="00A97ECF"/>
    <w:rsid w:val="00AB1CDD"/>
    <w:rsid w:val="00AC5EBE"/>
    <w:rsid w:val="00AC60F2"/>
    <w:rsid w:val="00B01192"/>
    <w:rsid w:val="00B25E21"/>
    <w:rsid w:val="00B43CE2"/>
    <w:rsid w:val="00B605AC"/>
    <w:rsid w:val="00B8694B"/>
    <w:rsid w:val="00B91AC8"/>
    <w:rsid w:val="00BB4AE2"/>
    <w:rsid w:val="00BC68C1"/>
    <w:rsid w:val="00BF2D7C"/>
    <w:rsid w:val="00C077EF"/>
    <w:rsid w:val="00C13C1D"/>
    <w:rsid w:val="00C30555"/>
    <w:rsid w:val="00C669C4"/>
    <w:rsid w:val="00CC0FA7"/>
    <w:rsid w:val="00CC1656"/>
    <w:rsid w:val="00CC1C78"/>
    <w:rsid w:val="00CC5013"/>
    <w:rsid w:val="00CD0427"/>
    <w:rsid w:val="00CD4310"/>
    <w:rsid w:val="00CD6272"/>
    <w:rsid w:val="00D67CEF"/>
    <w:rsid w:val="00D74B2F"/>
    <w:rsid w:val="00D92A96"/>
    <w:rsid w:val="00DD541E"/>
    <w:rsid w:val="00DD5517"/>
    <w:rsid w:val="00DE081A"/>
    <w:rsid w:val="00E07CCA"/>
    <w:rsid w:val="00E127DD"/>
    <w:rsid w:val="00E45348"/>
    <w:rsid w:val="00EC7CD5"/>
    <w:rsid w:val="00ED7B88"/>
    <w:rsid w:val="00EE4C99"/>
    <w:rsid w:val="00EE4ED1"/>
    <w:rsid w:val="00EE78F1"/>
    <w:rsid w:val="00F0799D"/>
    <w:rsid w:val="00F2012D"/>
    <w:rsid w:val="00F22450"/>
    <w:rsid w:val="00F300D8"/>
    <w:rsid w:val="00F81FBE"/>
    <w:rsid w:val="00F8279A"/>
    <w:rsid w:val="00F82C63"/>
    <w:rsid w:val="00F86B87"/>
    <w:rsid w:val="00F91887"/>
    <w:rsid w:val="00F938DE"/>
    <w:rsid w:val="00FC356A"/>
    <w:rsid w:val="00FD6729"/>
    <w:rsid w:val="00FE2A71"/>
    <w:rsid w:val="00FE542C"/>
    <w:rsid w:val="00FF4169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DD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43DDD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/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DD"/>
    <w:rPr>
      <w:b/>
      <w:sz w:val="28"/>
      <w:szCs w:val="24"/>
      <w:lang w:val="en-US" w:eastAsia="ar-SA" w:bidi="ar-SA"/>
    </w:rPr>
  </w:style>
  <w:style w:type="paragraph" w:customStyle="1" w:styleId="Style1">
    <w:name w:val="Style1"/>
    <w:basedOn w:val="a"/>
    <w:rsid w:val="00443DDD"/>
    <w:pPr>
      <w:spacing w:line="269" w:lineRule="exact"/>
      <w:ind w:firstLine="662"/>
    </w:pPr>
  </w:style>
  <w:style w:type="paragraph" w:customStyle="1" w:styleId="Style3">
    <w:name w:val="Style3"/>
    <w:basedOn w:val="a"/>
    <w:rsid w:val="00443DDD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43DDD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43DDD"/>
    <w:pPr>
      <w:spacing w:line="269" w:lineRule="exact"/>
      <w:jc w:val="right"/>
    </w:pPr>
  </w:style>
  <w:style w:type="character" w:customStyle="1" w:styleId="FontStyle36">
    <w:name w:val="Font Style36"/>
    <w:basedOn w:val="a0"/>
    <w:rsid w:val="00443DDD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basedOn w:val="a0"/>
    <w:rsid w:val="00443DDD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rsid w:val="00443DD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443DDD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3DDD"/>
  </w:style>
  <w:style w:type="paragraph" w:customStyle="1" w:styleId="Style7">
    <w:name w:val="Style7"/>
    <w:basedOn w:val="a"/>
    <w:rsid w:val="00443DDD"/>
    <w:pPr>
      <w:spacing w:line="274" w:lineRule="exact"/>
      <w:ind w:hanging="2035"/>
    </w:pPr>
  </w:style>
  <w:style w:type="paragraph" w:customStyle="1" w:styleId="Style9">
    <w:name w:val="Style9"/>
    <w:basedOn w:val="a"/>
    <w:rsid w:val="00443DDD"/>
    <w:pPr>
      <w:spacing w:line="228" w:lineRule="exact"/>
    </w:pPr>
  </w:style>
  <w:style w:type="paragraph" w:customStyle="1" w:styleId="Style10">
    <w:name w:val="Style10"/>
    <w:basedOn w:val="a"/>
    <w:rsid w:val="00443DDD"/>
    <w:pPr>
      <w:spacing w:line="269" w:lineRule="exact"/>
      <w:ind w:hanging="346"/>
    </w:pPr>
  </w:style>
  <w:style w:type="paragraph" w:customStyle="1" w:styleId="Style11">
    <w:name w:val="Style11"/>
    <w:basedOn w:val="a"/>
    <w:rsid w:val="00443DDD"/>
  </w:style>
  <w:style w:type="paragraph" w:customStyle="1" w:styleId="Style13">
    <w:name w:val="Style13"/>
    <w:basedOn w:val="a"/>
    <w:rsid w:val="00443DDD"/>
  </w:style>
  <w:style w:type="paragraph" w:customStyle="1" w:styleId="Style15">
    <w:name w:val="Style15"/>
    <w:basedOn w:val="a"/>
    <w:rsid w:val="00443DDD"/>
    <w:pPr>
      <w:spacing w:line="227" w:lineRule="exact"/>
    </w:pPr>
  </w:style>
  <w:style w:type="paragraph" w:customStyle="1" w:styleId="Style16">
    <w:name w:val="Style16"/>
    <w:basedOn w:val="a"/>
    <w:rsid w:val="00443DDD"/>
    <w:pPr>
      <w:spacing w:line="226" w:lineRule="exact"/>
      <w:jc w:val="both"/>
    </w:pPr>
  </w:style>
  <w:style w:type="paragraph" w:customStyle="1" w:styleId="Style23">
    <w:name w:val="Style23"/>
    <w:basedOn w:val="a"/>
    <w:rsid w:val="00443DDD"/>
    <w:pPr>
      <w:spacing w:line="269" w:lineRule="exact"/>
      <w:jc w:val="center"/>
    </w:pPr>
  </w:style>
  <w:style w:type="paragraph" w:customStyle="1" w:styleId="Style24">
    <w:name w:val="Style24"/>
    <w:basedOn w:val="a"/>
    <w:rsid w:val="00443DDD"/>
    <w:pPr>
      <w:spacing w:line="264" w:lineRule="exact"/>
    </w:pPr>
  </w:style>
  <w:style w:type="paragraph" w:customStyle="1" w:styleId="Style25">
    <w:name w:val="Style25"/>
    <w:basedOn w:val="a"/>
    <w:rsid w:val="00443DDD"/>
    <w:pPr>
      <w:jc w:val="both"/>
    </w:pPr>
  </w:style>
  <w:style w:type="paragraph" w:customStyle="1" w:styleId="Style26">
    <w:name w:val="Style26"/>
    <w:basedOn w:val="a"/>
    <w:rsid w:val="00443DDD"/>
    <w:pPr>
      <w:spacing w:line="269" w:lineRule="exact"/>
      <w:jc w:val="both"/>
    </w:pPr>
  </w:style>
  <w:style w:type="paragraph" w:customStyle="1" w:styleId="Style28">
    <w:name w:val="Style28"/>
    <w:basedOn w:val="a"/>
    <w:rsid w:val="00443DDD"/>
    <w:pPr>
      <w:spacing w:line="538" w:lineRule="exact"/>
      <w:ind w:hanging="1138"/>
    </w:pPr>
  </w:style>
  <w:style w:type="paragraph" w:customStyle="1" w:styleId="Style32">
    <w:name w:val="Style32"/>
    <w:basedOn w:val="a"/>
    <w:rsid w:val="00443DDD"/>
    <w:pPr>
      <w:spacing w:line="178" w:lineRule="exact"/>
      <w:ind w:firstLine="394"/>
    </w:pPr>
  </w:style>
  <w:style w:type="character" w:customStyle="1" w:styleId="FontStyle37">
    <w:name w:val="Font Style37"/>
    <w:basedOn w:val="a0"/>
    <w:rsid w:val="00443DDD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basedOn w:val="a0"/>
    <w:rsid w:val="00443DDD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443DDD"/>
    <w:pPr>
      <w:spacing w:line="269" w:lineRule="exact"/>
      <w:jc w:val="center"/>
    </w:pPr>
  </w:style>
  <w:style w:type="paragraph" w:customStyle="1" w:styleId="Style29">
    <w:name w:val="Style29"/>
    <w:basedOn w:val="a"/>
    <w:rsid w:val="00443DDD"/>
    <w:pPr>
      <w:spacing w:line="181" w:lineRule="exact"/>
    </w:pPr>
  </w:style>
  <w:style w:type="paragraph" w:customStyle="1" w:styleId="Style33">
    <w:name w:val="Style33"/>
    <w:basedOn w:val="a"/>
    <w:rsid w:val="00443DDD"/>
    <w:pPr>
      <w:spacing w:line="181" w:lineRule="exact"/>
      <w:jc w:val="center"/>
    </w:pPr>
  </w:style>
  <w:style w:type="paragraph" w:customStyle="1" w:styleId="ConsPlusNonformat">
    <w:name w:val="ConsPlusNonformat"/>
    <w:rsid w:val="00443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3D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nhideWhenUsed/>
    <w:rsid w:val="00443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nhideWhenUsed/>
    <w:rsid w:val="00443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3DDD"/>
    <w:rPr>
      <w:rFonts w:ascii="Tahoma" w:hAnsi="Tahoma" w:cs="Tahoma"/>
      <w:sz w:val="16"/>
      <w:szCs w:val="16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443DDD"/>
    <w:pPr>
      <w:spacing w:after="100"/>
    </w:pPr>
  </w:style>
  <w:style w:type="character" w:styleId="aa">
    <w:name w:val="Hyperlink"/>
    <w:basedOn w:val="a0"/>
    <w:unhideWhenUsed/>
    <w:rsid w:val="00443DDD"/>
    <w:rPr>
      <w:color w:val="0000FF"/>
      <w:u w:val="single"/>
    </w:rPr>
  </w:style>
  <w:style w:type="character" w:customStyle="1" w:styleId="apple-style-span">
    <w:name w:val="apple-style-span"/>
    <w:basedOn w:val="a0"/>
    <w:rsid w:val="00443DDD"/>
  </w:style>
  <w:style w:type="character" w:customStyle="1" w:styleId="4">
    <w:name w:val="Знак Знак4"/>
    <w:basedOn w:val="a0"/>
    <w:rsid w:val="00443DD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ConsPlusNormal">
    <w:name w:val="ConsPlusNormal"/>
    <w:rsid w:val="00443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43DD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/regulatory/regulation/2010/322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murt.ru/regulatory/regulation/2010/322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AD5-4762-4441-8497-B4AB6A7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Links>
    <vt:vector size="84" baseType="variant">
      <vt:variant>
        <vt:i4>4521986</vt:i4>
      </vt:variant>
      <vt:variant>
        <vt:i4>75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4521986</vt:i4>
      </vt:variant>
      <vt:variant>
        <vt:i4>72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_Toc275254806</vt:lpwstr>
      </vt:variant>
      <vt:variant>
        <vt:i4>1441850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_Toc275254803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_Toc275254802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_Toc275254801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_Toc275254800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_Toc275254799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_Toc275254798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_Toc275254797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_Toc275254796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_Toc275254795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_Toc275254794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_Toc275254793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</dc:creator>
  <cp:keywords/>
  <cp:lastModifiedBy>1</cp:lastModifiedBy>
  <cp:revision>33</cp:revision>
  <cp:lastPrinted>2013-12-04T11:08:00Z</cp:lastPrinted>
  <dcterms:created xsi:type="dcterms:W3CDTF">2011-01-11T10:32:00Z</dcterms:created>
  <dcterms:modified xsi:type="dcterms:W3CDTF">2013-12-04T11:09:00Z</dcterms:modified>
</cp:coreProperties>
</file>