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5" w:rsidRPr="00363BD5" w:rsidRDefault="00363BD5" w:rsidP="00363BD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5"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</w:p>
    <w:p w:rsidR="00363BD5" w:rsidRPr="00363BD5" w:rsidRDefault="00363BD5" w:rsidP="00363BD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5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Pr="00363BD5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  <w:r w:rsidRPr="00363BD5">
        <w:rPr>
          <w:rFonts w:ascii="Times New Roman" w:hAnsi="Times New Roman" w:cs="Times New Roman"/>
          <w:b/>
          <w:sz w:val="28"/>
          <w:szCs w:val="28"/>
        </w:rPr>
        <w:t xml:space="preserve">в отношении юридических лиц и индивидуальных предпринимателей на территории городского округа </w:t>
      </w:r>
      <w:proofErr w:type="spellStart"/>
      <w:r w:rsidRPr="00363BD5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363BD5" w:rsidRPr="00363BD5" w:rsidRDefault="00363BD5" w:rsidP="00363BD5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5">
        <w:rPr>
          <w:rFonts w:ascii="Times New Roman" w:hAnsi="Times New Roman" w:cs="Times New Roman"/>
          <w:b/>
          <w:sz w:val="28"/>
          <w:szCs w:val="28"/>
        </w:rPr>
        <w:t>Самарской области за февраль 2013 года.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в отношении юридических лиц и индивидуальных предпринимателей на территории муниципального образования городской округ город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>: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Конституцией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Гражданским кодексом Российской Федерации. Часть первая;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Земельным кодексом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Кодексом Российской Федерации об административных правонарушениях;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06 октября 2003г. № 131-ФЗ "Об общих принципах организации местного самоуправления в Российской Федерации";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25 октября 2001г. № 137-ФЗ «О введении в действие Земельного кодекса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 мая 2006г. № 59-ФЗ "О порядке рассмотрения обращений граждан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27 июля 2006г. № 152-ФЗ «О персональных данных;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445">
        <w:rPr>
          <w:rFonts w:ascii="Times New Roman" w:hAnsi="Times New Roman" w:cs="Times New Roman"/>
          <w:sz w:val="28"/>
          <w:szCs w:val="28"/>
        </w:rPr>
        <w:t xml:space="preserve">- Положением «О порядке осуществления муниципального земельного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№ 324 от 12 апреля 2007 года (с изменениями и дополнениями);</w:t>
      </w:r>
    </w:p>
    <w:p w:rsid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445">
        <w:rPr>
          <w:rFonts w:ascii="Times New Roman" w:hAnsi="Times New Roman" w:cs="Times New Roman"/>
          <w:sz w:val="28"/>
          <w:szCs w:val="28"/>
        </w:rPr>
        <w:t xml:space="preserve">- Регламентом проведения проверок по муниципальному земельному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2600 от 15.09.2011г.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4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уполномоченным органом местного самоуправления, осуществляющим муниципальный земельный контроль за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является администрация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муниципальным имуществом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осуществляющего полномочия на основании Положения о комитете по управлению муниципальным имуществом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от 29 сентября 2005г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>. № 94.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45">
        <w:rPr>
          <w:rFonts w:ascii="Times New Roman" w:hAnsi="Times New Roman" w:cs="Times New Roman"/>
          <w:sz w:val="28"/>
          <w:szCs w:val="28"/>
        </w:rPr>
        <w:t xml:space="preserve">Должностные лица и специалисты комитета по управлению муниципальным имуществом городского округа осуществляют муниципальный земельный контроль в соответствии с Положением «О порядке осуществления муниципального земельного контроля за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№ 324 от 12 апреля 2007 года (с изменениями и дополнениями).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ст. 72 Земельного кодекса РФ,  Федеральным законом № 131-ФЗ от 06.10.2003г. «Об общих принципах организации местного самоуправления», 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(надзора), муниципального контроля», а также регламентом проведения проверок по муниципальному земельному контролю за использованием земель на территории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№ 2600</w:t>
      </w:r>
      <w:r>
        <w:rPr>
          <w:rFonts w:ascii="Times New Roman" w:hAnsi="Times New Roman" w:cs="Times New Roman"/>
          <w:sz w:val="28"/>
          <w:szCs w:val="28"/>
        </w:rPr>
        <w:t xml:space="preserve"> от 15.09.2011г.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>Основными функциями муниципального земельного контроля являются: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а) Выявление и предупреждение земельных правонарушений, предусмотренных действующим законодательством Российской Федерации, а также осуществление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исполнением действующих нормативных </w:t>
      </w:r>
      <w:r w:rsidRPr="0038344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органов местного самоуправления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регулирующих земельные отношения;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>б) Принятие мер к устранению нарушений земельного законодательства;</w:t>
      </w:r>
    </w:p>
    <w:p w:rsidR="008156B2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законодательства.</w:t>
      </w:r>
    </w:p>
    <w:p w:rsidR="00363BD5" w:rsidRDefault="00363BD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28</w:t>
      </w:r>
      <w:r w:rsidR="0038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83445">
        <w:rPr>
          <w:rFonts w:ascii="Times New Roman" w:hAnsi="Times New Roman" w:cs="Times New Roman"/>
          <w:sz w:val="28"/>
          <w:szCs w:val="28"/>
        </w:rPr>
        <w:t xml:space="preserve"> 2013 года в соответствии с планом проверок по муниципальному земельному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Комитетом была проведена </w:t>
      </w:r>
      <w:r w:rsidR="00383445">
        <w:rPr>
          <w:rFonts w:ascii="Times New Roman" w:hAnsi="Times New Roman" w:cs="Times New Roman"/>
          <w:sz w:val="28"/>
          <w:szCs w:val="28"/>
        </w:rPr>
        <w:t>1 плановая выездная проверка в отношении Самарской проблемной лаборатории по химизации земледелия ИНН 6371000672.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было выявлено нарушение земельного законодательства, выразившееся в использовании земельного участка без оформленных надлежащим образом правоустанавливающих документов.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383445">
        <w:rPr>
          <w:rFonts w:ascii="Times New Roman" w:hAnsi="Times New Roman" w:cs="Times New Roman"/>
          <w:sz w:val="28"/>
          <w:szCs w:val="28"/>
        </w:rPr>
        <w:t xml:space="preserve"> о проведен</w:t>
      </w:r>
      <w:r w:rsidR="00363BD5">
        <w:rPr>
          <w:rFonts w:ascii="Times New Roman" w:hAnsi="Times New Roman" w:cs="Times New Roman"/>
          <w:sz w:val="28"/>
          <w:szCs w:val="28"/>
        </w:rPr>
        <w:t>ии внеплановых проверок в феврале</w:t>
      </w:r>
      <w:r w:rsidRPr="00383445">
        <w:rPr>
          <w:rFonts w:ascii="Times New Roman" w:hAnsi="Times New Roman" w:cs="Times New Roman"/>
          <w:sz w:val="28"/>
          <w:szCs w:val="28"/>
        </w:rPr>
        <w:t xml:space="preserve"> 2013 года в </w:t>
      </w:r>
      <w:r>
        <w:rPr>
          <w:rFonts w:ascii="Times New Roman" w:hAnsi="Times New Roman" w:cs="Times New Roman"/>
          <w:sz w:val="28"/>
          <w:szCs w:val="28"/>
        </w:rPr>
        <w:t>органы прокуратуры не направляло</w:t>
      </w:r>
      <w:r w:rsidRPr="00383445">
        <w:rPr>
          <w:rFonts w:ascii="Times New Roman" w:hAnsi="Times New Roman" w:cs="Times New Roman"/>
          <w:sz w:val="28"/>
          <w:szCs w:val="28"/>
        </w:rPr>
        <w:t>сь.</w:t>
      </w:r>
    </w:p>
    <w:sectPr w:rsidR="00383445" w:rsidRPr="0038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1"/>
    <w:rsid w:val="000466FF"/>
    <w:rsid w:val="00081CB5"/>
    <w:rsid w:val="000941C8"/>
    <w:rsid w:val="000B3999"/>
    <w:rsid w:val="00173E6E"/>
    <w:rsid w:val="00214E1C"/>
    <w:rsid w:val="002D681B"/>
    <w:rsid w:val="00355FEE"/>
    <w:rsid w:val="00363BD5"/>
    <w:rsid w:val="00383445"/>
    <w:rsid w:val="004B63FA"/>
    <w:rsid w:val="004E1262"/>
    <w:rsid w:val="00504ED8"/>
    <w:rsid w:val="005132B0"/>
    <w:rsid w:val="005C0B81"/>
    <w:rsid w:val="005E0473"/>
    <w:rsid w:val="005F2E8A"/>
    <w:rsid w:val="00610C88"/>
    <w:rsid w:val="00620361"/>
    <w:rsid w:val="00695513"/>
    <w:rsid w:val="00734B65"/>
    <w:rsid w:val="007470AC"/>
    <w:rsid w:val="00773D5C"/>
    <w:rsid w:val="008156B2"/>
    <w:rsid w:val="008B6ADC"/>
    <w:rsid w:val="00904F19"/>
    <w:rsid w:val="00932FE0"/>
    <w:rsid w:val="00993B3C"/>
    <w:rsid w:val="009C55A6"/>
    <w:rsid w:val="009F2A84"/>
    <w:rsid w:val="00C03B77"/>
    <w:rsid w:val="00C32B8C"/>
    <w:rsid w:val="00C36A00"/>
    <w:rsid w:val="00C656E7"/>
    <w:rsid w:val="00C9163E"/>
    <w:rsid w:val="00CC087E"/>
    <w:rsid w:val="00D45B5A"/>
    <w:rsid w:val="00D66AA6"/>
    <w:rsid w:val="00D80CBA"/>
    <w:rsid w:val="00E15F09"/>
    <w:rsid w:val="00E43CE3"/>
    <w:rsid w:val="00EA6BD8"/>
    <w:rsid w:val="00F723B2"/>
    <w:rsid w:val="00FB3840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3</cp:revision>
  <dcterms:created xsi:type="dcterms:W3CDTF">2013-03-15T09:47:00Z</dcterms:created>
  <dcterms:modified xsi:type="dcterms:W3CDTF">2013-03-15T10:02:00Z</dcterms:modified>
</cp:coreProperties>
</file>