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64" w:rsidRDefault="004E503E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A77E2" w:rsidRPr="00D56427" w:rsidRDefault="00765C64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>дминистративн</w:t>
      </w:r>
      <w:r w:rsidR="004E503E">
        <w:rPr>
          <w:bCs/>
          <w:sz w:val="28"/>
          <w:szCs w:val="28"/>
        </w:rPr>
        <w:t>ого</w:t>
      </w:r>
      <w:r w:rsidR="00D56427">
        <w:rPr>
          <w:bCs/>
          <w:sz w:val="28"/>
          <w:szCs w:val="28"/>
        </w:rPr>
        <w:t xml:space="preserve"> регламент</w:t>
      </w:r>
      <w:r w:rsidR="004E503E">
        <w:rPr>
          <w:bCs/>
          <w:sz w:val="28"/>
          <w:szCs w:val="28"/>
        </w:rPr>
        <w:t>а</w:t>
      </w:r>
      <w:bookmarkStart w:id="0" w:name="_GoBack"/>
      <w:bookmarkEnd w:id="0"/>
      <w:r w:rsidR="00D56427">
        <w:rPr>
          <w:bCs/>
          <w:sz w:val="28"/>
          <w:szCs w:val="28"/>
        </w:rPr>
        <w:t xml:space="preserve">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635C" w:rsidRPr="0004635C">
        <w:rPr>
          <w:sz w:val="28"/>
          <w:szCs w:val="28"/>
        </w:rPr>
        <w:t>выписки из поквартирной карточки (выписка из домовой книги), справок и иных документов, предусмотренных законодательством Российской Федерации</w:t>
      </w:r>
      <w:r w:rsidR="005939F9">
        <w:rPr>
          <w:sz w:val="28"/>
          <w:szCs w:val="28"/>
        </w:rPr>
        <w:t>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 xml:space="preserve">документов </w:t>
      </w:r>
      <w:r w:rsidR="005939F9" w:rsidRPr="0004635C">
        <w:rPr>
          <w:sz w:val="28"/>
          <w:szCs w:val="28"/>
        </w:rPr>
        <w:t>(выписки из</w:t>
      </w:r>
      <w:r w:rsidR="0004635C" w:rsidRPr="0004635C">
        <w:rPr>
          <w:sz w:val="28"/>
          <w:szCs w:val="28"/>
        </w:rPr>
        <w:t xml:space="preserve"> поквартирной карточки (выписка из </w:t>
      </w:r>
      <w:r w:rsidR="005939F9" w:rsidRPr="0004635C">
        <w:rPr>
          <w:sz w:val="28"/>
          <w:szCs w:val="28"/>
        </w:rPr>
        <w:t>домовой книги</w:t>
      </w:r>
      <w:r w:rsidR="0004635C" w:rsidRPr="0004635C">
        <w:rPr>
          <w:sz w:val="28"/>
          <w:szCs w:val="28"/>
        </w:rPr>
        <w:t>)</w:t>
      </w:r>
      <w:r w:rsidR="005939F9" w:rsidRPr="0004635C">
        <w:rPr>
          <w:sz w:val="28"/>
          <w:szCs w:val="28"/>
        </w:rPr>
        <w:t>, справок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а также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в многофункциональном центре,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</w:t>
      </w:r>
      <w:r w:rsidRPr="00D94FC1">
        <w:rPr>
          <w:sz w:val="28"/>
          <w:szCs w:val="28"/>
        </w:rPr>
        <w:t xml:space="preserve">муниципальной услуги </w:t>
      </w:r>
      <w:r w:rsidR="00E2327E" w:rsidRPr="00D94FC1">
        <w:rPr>
          <w:sz w:val="28"/>
          <w:szCs w:val="28"/>
        </w:rPr>
        <w:t>«</w:t>
      </w:r>
      <w:r w:rsidR="00D94FC1" w:rsidRPr="00D94FC1">
        <w:rPr>
          <w:sz w:val="28"/>
          <w:szCs w:val="28"/>
        </w:rPr>
        <w:t>Выдача  документов (выписки  из  поквартирной карточки  (выписка из домовой книги),   справок и иных документов, предусмотренных  законодательством Российской Федерации)</w:t>
      </w:r>
      <w:r w:rsidR="00E2327E" w:rsidRPr="00D94FC1">
        <w:rPr>
          <w:sz w:val="28"/>
          <w:szCs w:val="28"/>
        </w:rPr>
        <w:t xml:space="preserve">» (далее – муниципальная услуга) </w:t>
      </w:r>
      <w:r w:rsidRPr="00D94FC1">
        <w:rPr>
          <w:sz w:val="28"/>
          <w:szCs w:val="28"/>
        </w:rPr>
        <w:t>являются физические и юри</w:t>
      </w:r>
      <w:r w:rsidR="00FA3499" w:rsidRPr="00D94FC1">
        <w:rPr>
          <w:sz w:val="28"/>
          <w:szCs w:val="28"/>
        </w:rPr>
        <w:t>дические 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 xml:space="preserve">Представителем заявителя может выступать уполномоченное им </w:t>
      </w:r>
      <w:r w:rsidRPr="00CE4A47">
        <w:rPr>
          <w:sz w:val="28"/>
          <w:szCs w:val="28"/>
        </w:rPr>
        <w:lastRenderedPageBreak/>
        <w:t>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телефону.</w:t>
      </w:r>
    </w:p>
    <w:p w:rsidR="00702D12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уполномоченном органе, </w:t>
      </w:r>
      <w:r w:rsidRPr="0004635C">
        <w:rPr>
          <w:sz w:val="28"/>
          <w:szCs w:val="28"/>
        </w:rPr>
        <w:t>обеспечивающем предоставление</w:t>
      </w:r>
      <w:r w:rsidRPr="006A210B">
        <w:rPr>
          <w:sz w:val="28"/>
          <w:szCs w:val="28"/>
        </w:rPr>
        <w:t xml:space="preserve"> муниципальной услуги</w:t>
      </w:r>
      <w:r w:rsidR="0004635C">
        <w:rPr>
          <w:sz w:val="28"/>
          <w:szCs w:val="28"/>
        </w:rPr>
        <w:t xml:space="preserve"> – муниципальном бюджетном учреждении городского округа Кинель Самарской области «Управление жилищно-коммунального хозяйства»</w:t>
      </w:r>
      <w:r w:rsidR="00C75BDD">
        <w:rPr>
          <w:sz w:val="28"/>
          <w:szCs w:val="28"/>
        </w:rPr>
        <w:t xml:space="preserve"> (далее – уполномоченный орган)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</w:t>
      </w:r>
      <w:r w:rsidRPr="006A210B">
        <w:rPr>
          <w:sz w:val="28"/>
          <w:szCs w:val="28"/>
        </w:rPr>
        <w:lastRenderedPageBreak/>
        <w:t>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10" w:history="1">
        <w:r w:rsidRPr="006A210B">
          <w:rPr>
            <w:rStyle w:val="ab"/>
            <w:sz w:val="28"/>
            <w:szCs w:val="28"/>
          </w:rPr>
          <w:t>http://www.</w:t>
        </w:r>
        <w:r w:rsidRPr="006A210B">
          <w:rPr>
            <w:rStyle w:val="ab"/>
            <w:sz w:val="28"/>
            <w:szCs w:val="28"/>
            <w:lang w:val="en-US"/>
          </w:rPr>
          <w:t>mfc</w:t>
        </w:r>
        <w:r w:rsidRPr="006A210B">
          <w:rPr>
            <w:rStyle w:val="ab"/>
            <w:sz w:val="28"/>
            <w:szCs w:val="28"/>
          </w:rPr>
          <w:t>63.ru</w:t>
        </w:r>
      </w:hyperlink>
      <w:r w:rsidRPr="006A210B">
        <w:rPr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900E9F">
        <w:rPr>
          <w:color w:val="000000"/>
          <w:sz w:val="28"/>
          <w:szCs w:val="28"/>
        </w:rPr>
        <w:t>Устное</w:t>
      </w:r>
      <w:r w:rsidRPr="00900E9F">
        <w:rPr>
          <w:sz w:val="28"/>
          <w:szCs w:val="28"/>
        </w:rPr>
        <w:t xml:space="preserve"> индивидуальное консультирование </w:t>
      </w:r>
      <w:r w:rsidRPr="00900E9F">
        <w:rPr>
          <w:color w:val="000000"/>
          <w:sz w:val="28"/>
          <w:szCs w:val="28"/>
        </w:rPr>
        <w:t>заинтересованного лица</w:t>
      </w:r>
      <w:r w:rsidRPr="00900E9F">
        <w:rPr>
          <w:sz w:val="28"/>
          <w:szCs w:val="28"/>
        </w:rPr>
        <w:t xml:space="preserve"> сотрудником </w:t>
      </w:r>
      <w:r w:rsidR="00900E9F" w:rsidRPr="00900E9F">
        <w:rPr>
          <w:sz w:val="28"/>
          <w:szCs w:val="28"/>
        </w:rPr>
        <w:t xml:space="preserve">администрации городского округа Кинель </w:t>
      </w:r>
      <w:r w:rsidRPr="00900E9F">
        <w:rPr>
          <w:sz w:val="28"/>
          <w:szCs w:val="28"/>
        </w:rPr>
        <w:t xml:space="preserve">происходит при непосредственном присутствии </w:t>
      </w:r>
      <w:r w:rsidRPr="00900E9F">
        <w:rPr>
          <w:color w:val="000000"/>
          <w:sz w:val="28"/>
          <w:szCs w:val="28"/>
        </w:rPr>
        <w:t>заинтересованного лица</w:t>
      </w:r>
      <w:r w:rsidRPr="00900E9F">
        <w:rPr>
          <w:sz w:val="28"/>
          <w:szCs w:val="28"/>
        </w:rPr>
        <w:t xml:space="preserve"> в помещении</w:t>
      </w:r>
      <w:r w:rsidR="00900E9F" w:rsidRPr="00900E9F">
        <w:rPr>
          <w:sz w:val="28"/>
          <w:szCs w:val="28"/>
        </w:rPr>
        <w:t xml:space="preserve"> администрации городского округа Кинель</w:t>
      </w:r>
      <w:r w:rsidRPr="00900E9F">
        <w:rPr>
          <w:sz w:val="28"/>
          <w:szCs w:val="28"/>
        </w:rPr>
        <w:t xml:space="preserve"> и во время, установленное в соответствии</w:t>
      </w:r>
      <w:r w:rsidRPr="00900E9F">
        <w:rPr>
          <w:i/>
          <w:sz w:val="28"/>
          <w:szCs w:val="28"/>
        </w:rPr>
        <w:t xml:space="preserve"> </w:t>
      </w:r>
      <w:r w:rsidRPr="00900E9F">
        <w:rPr>
          <w:sz w:val="28"/>
          <w:szCs w:val="28"/>
        </w:rPr>
        <w:t>с графиками</w:t>
      </w:r>
      <w:r w:rsidRPr="006A210B">
        <w:rPr>
          <w:sz w:val="28"/>
          <w:szCs w:val="28"/>
        </w:rPr>
        <w:t xml:space="preserve">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0E9F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900E9F" w:rsidRPr="00900E9F">
        <w:rPr>
          <w:sz w:val="28"/>
          <w:szCs w:val="28"/>
        </w:rPr>
        <w:t xml:space="preserve"> администрации городского округа Кинель</w:t>
      </w:r>
      <w:r w:rsidRPr="00900E9F">
        <w:rPr>
          <w:sz w:val="28"/>
          <w:szCs w:val="28"/>
        </w:rPr>
        <w:t>, осуществляющим индивидуальное консультирование лично (далее -</w:t>
      </w:r>
      <w:r w:rsidRPr="006A210B">
        <w:rPr>
          <w:sz w:val="28"/>
          <w:szCs w:val="28"/>
        </w:rPr>
        <w:t xml:space="preserve">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 Интернет-сайте органа местного самоуправления;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6F1148">
        <w:rPr>
          <w:color w:val="000000"/>
          <w:sz w:val="28"/>
          <w:szCs w:val="28"/>
        </w:rPr>
        <w:t xml:space="preserve">администрации городского округа Кинель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6F1148">
        <w:rPr>
          <w:color w:val="000000"/>
          <w:sz w:val="28"/>
          <w:szCs w:val="28"/>
        </w:rPr>
        <w:t>администрации городского округа Кинель</w:t>
      </w:r>
      <w:r w:rsidR="006F1148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>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информация о местонахождении и графике работы</w:t>
      </w:r>
      <w:r w:rsidR="006F1148" w:rsidRPr="006F1148">
        <w:rPr>
          <w:color w:val="000000"/>
          <w:sz w:val="28"/>
          <w:szCs w:val="28"/>
        </w:rPr>
        <w:t xml:space="preserve"> </w:t>
      </w:r>
      <w:r w:rsidR="006F1148">
        <w:rPr>
          <w:color w:val="000000"/>
          <w:sz w:val="28"/>
          <w:szCs w:val="28"/>
        </w:rPr>
        <w:t>администрации городского округа Кинель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Pr="00C324FB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</w:t>
      </w:r>
      <w:r w:rsidR="00C75BDD" w:rsidRPr="00C324FB">
        <w:rPr>
          <w:sz w:val="28"/>
          <w:szCs w:val="28"/>
        </w:rPr>
        <w:t>услуги:</w:t>
      </w:r>
      <w:r w:rsidR="00C324FB" w:rsidRPr="00C324FB">
        <w:rPr>
          <w:sz w:val="28"/>
          <w:szCs w:val="28"/>
        </w:rPr>
        <w:t xml:space="preserve"> Выдача  документов (выписки  из  поквартирной карточки  (выписка из домовой книги),   справок и иных документов, предусмотренных  законодательством Российской Федерации)</w:t>
      </w:r>
      <w:r w:rsidRPr="00C324FB">
        <w:rPr>
          <w:sz w:val="28"/>
          <w:szCs w:val="28"/>
        </w:rPr>
        <w:t>.</w:t>
      </w:r>
    </w:p>
    <w:p w:rsidR="00680199" w:rsidRDefault="00124551" w:rsidP="006801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80199" w:rsidRPr="00EC4299">
        <w:rPr>
          <w:sz w:val="28"/>
          <w:szCs w:val="28"/>
        </w:rPr>
        <w:t>Наименование органа, предоставляющего муниципальную услугу, –</w:t>
      </w:r>
      <w:r w:rsidR="00680199">
        <w:rPr>
          <w:sz w:val="28"/>
          <w:szCs w:val="28"/>
        </w:rPr>
        <w:t xml:space="preserve"> администрация городского округа Кинель.</w:t>
      </w:r>
    </w:p>
    <w:p w:rsidR="00680199" w:rsidRPr="00EC4299" w:rsidRDefault="00680199" w:rsidP="006801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предоставления муниципальной услуги участвует муниципальное бюджетное учреждение городского округа Кинель Самарской области «Управление жилищно-коммунального хозяйства» (далее - МБУ «Управление ЖКХ»)</w:t>
      </w:r>
      <w:r w:rsidRPr="00EC4299">
        <w:rPr>
          <w:sz w:val="28"/>
          <w:szCs w:val="28"/>
        </w:rPr>
        <w:t>.</w:t>
      </w:r>
    </w:p>
    <w:p w:rsidR="00680199" w:rsidRDefault="0068019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Орган местного</w:t>
      </w:r>
      <w:r w:rsidR="00883CC2">
        <w:rPr>
          <w:sz w:val="28"/>
          <w:szCs w:val="28"/>
        </w:rPr>
        <w:t xml:space="preserve"> самоуправления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9E076E" w:rsidRDefault="000E24F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="0020357B">
        <w:rPr>
          <w:sz w:val="28"/>
          <w:szCs w:val="28"/>
        </w:rPr>
        <w:t xml:space="preserve">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900E9F">
        <w:rPr>
          <w:sz w:val="28"/>
          <w:szCs w:val="28"/>
        </w:rPr>
        <w:t xml:space="preserve">выписки из </w:t>
      </w:r>
      <w:r w:rsidR="00900E9F" w:rsidRPr="00900E9F">
        <w:rPr>
          <w:sz w:val="28"/>
          <w:szCs w:val="28"/>
        </w:rPr>
        <w:t xml:space="preserve">поквартирной карточки (выписки из </w:t>
      </w:r>
      <w:r w:rsidR="00387E4F" w:rsidRPr="00900E9F">
        <w:rPr>
          <w:sz w:val="28"/>
          <w:szCs w:val="28"/>
        </w:rPr>
        <w:t>домовой книги</w:t>
      </w:r>
      <w:r w:rsidR="00900E9F" w:rsidRPr="00900E9F">
        <w:rPr>
          <w:sz w:val="28"/>
          <w:szCs w:val="28"/>
        </w:rPr>
        <w:t>)</w:t>
      </w:r>
      <w:r w:rsidR="00387E4F" w:rsidRPr="00900E9F">
        <w:rPr>
          <w:sz w:val="28"/>
          <w:szCs w:val="28"/>
        </w:rPr>
        <w:t>, справок и иных документов, предусмотренных законодательством Российской Федерации</w:t>
      </w:r>
      <w:r w:rsidR="00CE543B">
        <w:rPr>
          <w:sz w:val="28"/>
          <w:szCs w:val="28"/>
        </w:rPr>
        <w:t>).</w:t>
      </w:r>
    </w:p>
    <w:p w:rsidR="00CE543B" w:rsidRDefault="00CE543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Pr="00CE54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(</w:t>
      </w:r>
      <w:r w:rsidRPr="00900E9F">
        <w:rPr>
          <w:sz w:val="28"/>
          <w:szCs w:val="28"/>
        </w:rPr>
        <w:t>выписки из поквартирной карточки (выписки из домовой книги), справок и иных документов, предусмотренных законодательством Российской Федерации</w:t>
      </w:r>
      <w:r>
        <w:rPr>
          <w:sz w:val="28"/>
          <w:szCs w:val="28"/>
        </w:rPr>
        <w:t xml:space="preserve">) составляет 30 календарных дней. 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</w:t>
      </w:r>
      <w:r w:rsidR="00900E9F">
        <w:rPr>
          <w:sz w:val="28"/>
          <w:szCs w:val="28"/>
        </w:rPr>
        <w:t xml:space="preserve"> </w:t>
      </w:r>
      <w:r w:rsidR="00900E9F" w:rsidRPr="009E076E">
        <w:rPr>
          <w:sz w:val="28"/>
          <w:szCs w:val="28"/>
        </w:rPr>
        <w:t>(</w:t>
      </w:r>
      <w:r w:rsidR="00900E9F" w:rsidRPr="00900E9F">
        <w:rPr>
          <w:sz w:val="28"/>
          <w:szCs w:val="28"/>
        </w:rPr>
        <w:t>выписки из поквартирной карточки (выписки из домовой книги), справок и иных документов, предусмотренных законодательством Российской Федерации</w:t>
      </w:r>
      <w:r w:rsidR="00900E9F" w:rsidRPr="009E076E">
        <w:rPr>
          <w:sz w:val="28"/>
          <w:szCs w:val="28"/>
        </w:rPr>
        <w:t>)</w:t>
      </w:r>
      <w:r w:rsidRPr="009E076E">
        <w:rPr>
          <w:sz w:val="28"/>
          <w:szCs w:val="28"/>
        </w:rPr>
        <w:t>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5C4D6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2205CC" w:rsidRDefault="0043196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205CC" w:rsidRPr="002205CC">
        <w:rPr>
          <w:sz w:val="28"/>
          <w:szCs w:val="28"/>
        </w:rPr>
        <w:t>Срок предоставления муниципальной услуги</w:t>
      </w:r>
      <w:r w:rsidR="005C4D6F">
        <w:rPr>
          <w:sz w:val="28"/>
          <w:szCs w:val="28"/>
        </w:rPr>
        <w:t xml:space="preserve"> при обращении заявителя в</w:t>
      </w:r>
      <w:r w:rsidR="002205CC" w:rsidRPr="002205CC">
        <w:rPr>
          <w:sz w:val="28"/>
          <w:szCs w:val="28"/>
        </w:rPr>
        <w:t xml:space="preserve"> </w:t>
      </w:r>
      <w:r w:rsidR="005C4D6F">
        <w:rPr>
          <w:sz w:val="28"/>
          <w:szCs w:val="28"/>
        </w:rPr>
        <w:t>МФЦ</w:t>
      </w:r>
      <w:r w:rsidR="002205CC" w:rsidRPr="002205CC">
        <w:rPr>
          <w:sz w:val="28"/>
          <w:szCs w:val="28"/>
        </w:rPr>
        <w:t xml:space="preserve"> исчисляется со дня регистрации </w:t>
      </w:r>
      <w:r w:rsidR="005C4D6F">
        <w:rPr>
          <w:sz w:val="28"/>
          <w:szCs w:val="28"/>
        </w:rPr>
        <w:t>заявления</w:t>
      </w:r>
      <w:r w:rsidR="002205CC" w:rsidRPr="002205CC">
        <w:rPr>
          <w:sz w:val="28"/>
          <w:szCs w:val="28"/>
        </w:rPr>
        <w:t xml:space="preserve"> на получение муниципальной </w:t>
      </w:r>
      <w:r w:rsidR="002205CC" w:rsidRPr="00900E9F">
        <w:rPr>
          <w:sz w:val="28"/>
          <w:szCs w:val="28"/>
        </w:rPr>
        <w:t xml:space="preserve">услуги в </w:t>
      </w:r>
      <w:r w:rsidR="005C4D6F" w:rsidRPr="00900E9F">
        <w:rPr>
          <w:sz w:val="28"/>
          <w:szCs w:val="28"/>
        </w:rPr>
        <w:t>уполномоченном органе</w:t>
      </w:r>
      <w:r w:rsidR="00FA4DD4" w:rsidRPr="00900E9F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C4D6F">
        <w:rPr>
          <w:sz w:val="28"/>
          <w:szCs w:val="28"/>
        </w:rPr>
        <w:t>7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100B61" w:rsidRDefault="009B2D2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D20">
        <w:rPr>
          <w:sz w:val="28"/>
          <w:szCs w:val="28"/>
        </w:rPr>
        <w:t>постановлением Правительства Самарской области</w:t>
      </w:r>
      <w:r>
        <w:rPr>
          <w:sz w:val="28"/>
          <w:szCs w:val="28"/>
        </w:rPr>
        <w:t xml:space="preserve"> от 28.12.2012 </w:t>
      </w:r>
      <w:r w:rsidR="008A3CC7">
        <w:rPr>
          <w:sz w:val="28"/>
          <w:szCs w:val="28"/>
        </w:rPr>
        <w:br/>
        <w:t xml:space="preserve">№ 827 </w:t>
      </w:r>
      <w:r>
        <w:rPr>
          <w:sz w:val="28"/>
          <w:szCs w:val="28"/>
        </w:rPr>
        <w:t>«О совершенствовании организации предоставления государственных и муниципальных услуг по принципу «одного окна»</w:t>
      </w:r>
      <w:r w:rsidR="008A793F">
        <w:rPr>
          <w:sz w:val="28"/>
          <w:szCs w:val="28"/>
        </w:rPr>
        <w:t xml:space="preserve"> (Волжская коммуна, </w:t>
      </w:r>
      <w:r w:rsidR="008A793F">
        <w:rPr>
          <w:sz w:val="28"/>
          <w:szCs w:val="28"/>
        </w:rPr>
        <w:br/>
        <w:t>№</w:t>
      </w:r>
      <w:r w:rsidR="008A793F" w:rsidRPr="008A793F">
        <w:rPr>
          <w:sz w:val="28"/>
          <w:szCs w:val="28"/>
        </w:rPr>
        <w:t xml:space="preserve"> 486(28414), 29.12.2012</w:t>
      </w:r>
      <w:r w:rsidR="008A793F">
        <w:rPr>
          <w:sz w:val="28"/>
          <w:szCs w:val="28"/>
        </w:rPr>
        <w:t>)</w:t>
      </w:r>
      <w:r w:rsidR="00234481">
        <w:rPr>
          <w:sz w:val="28"/>
          <w:szCs w:val="28"/>
        </w:rPr>
        <w:t>;</w:t>
      </w:r>
    </w:p>
    <w:p w:rsidR="00D32129" w:rsidRDefault="00D321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32129">
        <w:rPr>
          <w:sz w:val="28"/>
          <w:szCs w:val="28"/>
        </w:rPr>
        <w:t>постановлением Правительства Самарской области</w:t>
      </w:r>
      <w:r w:rsidR="00234481">
        <w:rPr>
          <w:sz w:val="28"/>
          <w:szCs w:val="28"/>
        </w:rPr>
        <w:t xml:space="preserve"> от 27.03.2</w:t>
      </w:r>
      <w:r>
        <w:rPr>
          <w:sz w:val="28"/>
          <w:szCs w:val="28"/>
        </w:rPr>
        <w:t>0</w:t>
      </w:r>
      <w:r w:rsidR="00234481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A42CE2">
        <w:rPr>
          <w:sz w:val="28"/>
          <w:szCs w:val="28"/>
        </w:rPr>
        <w:br/>
      </w:r>
      <w:r>
        <w:rPr>
          <w:sz w:val="28"/>
          <w:szCs w:val="28"/>
        </w:rPr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234481">
        <w:rPr>
          <w:sz w:val="28"/>
          <w:szCs w:val="28"/>
        </w:rPr>
        <w:t xml:space="preserve"> (</w:t>
      </w:r>
      <w:r w:rsidR="008A793F">
        <w:rPr>
          <w:sz w:val="28"/>
          <w:szCs w:val="28"/>
        </w:rPr>
        <w:t xml:space="preserve">Волжская коммуна, </w:t>
      </w:r>
      <w:r w:rsidR="00A42CE2">
        <w:rPr>
          <w:sz w:val="28"/>
          <w:szCs w:val="28"/>
        </w:rPr>
        <w:br/>
      </w:r>
      <w:r w:rsidR="008A793F">
        <w:rPr>
          <w:sz w:val="28"/>
          <w:szCs w:val="28"/>
        </w:rPr>
        <w:t>№</w:t>
      </w:r>
      <w:r w:rsidR="00234481" w:rsidRPr="00234481">
        <w:rPr>
          <w:sz w:val="28"/>
          <w:szCs w:val="28"/>
        </w:rPr>
        <w:t xml:space="preserve"> 75(29274), 31.03.2015</w:t>
      </w:r>
      <w:r w:rsidR="002344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="005369E3">
        <w:rPr>
          <w:sz w:val="28"/>
          <w:szCs w:val="28"/>
        </w:rPr>
        <w:t xml:space="preserve"> городского округа Кинель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8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</w:r>
      <w:r w:rsidRPr="00900E9F">
        <w:rPr>
          <w:sz w:val="28"/>
          <w:szCs w:val="28"/>
        </w:rPr>
        <w:t>При обращении за получением муниципальной услуги заявитель</w:t>
      </w:r>
      <w:r w:rsidR="00912A74" w:rsidRPr="00900E9F">
        <w:rPr>
          <w:sz w:val="28"/>
          <w:szCs w:val="28"/>
        </w:rPr>
        <w:t xml:space="preserve"> </w:t>
      </w:r>
      <w:r w:rsidR="000F7F9B" w:rsidRPr="00900E9F">
        <w:rPr>
          <w:sz w:val="28"/>
          <w:szCs w:val="28"/>
        </w:rPr>
        <w:t xml:space="preserve"> </w:t>
      </w:r>
      <w:r w:rsidRPr="00900E9F">
        <w:rPr>
          <w:sz w:val="28"/>
          <w:szCs w:val="28"/>
        </w:rPr>
        <w:t>представляет:</w:t>
      </w:r>
    </w:p>
    <w:p w:rsidR="00900E9F" w:rsidRPr="00A403B8" w:rsidRDefault="00900E9F" w:rsidP="00900E9F">
      <w:pPr>
        <w:pStyle w:val="af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03B8">
        <w:rPr>
          <w:rFonts w:ascii="Times New Roman" w:hAnsi="Times New Roman"/>
          <w:sz w:val="28"/>
          <w:szCs w:val="28"/>
        </w:rPr>
        <w:t>ля физических лиц:</w:t>
      </w:r>
    </w:p>
    <w:p w:rsidR="00900E9F" w:rsidRPr="00FB66AA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403B8">
        <w:rPr>
          <w:sz w:val="28"/>
          <w:szCs w:val="28"/>
        </w:rPr>
        <w:t>-</w:t>
      </w:r>
      <w:r w:rsidRPr="00900E9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2 к Административному регламенту</w:t>
      </w:r>
      <w:r w:rsidRPr="00FB66AA">
        <w:rPr>
          <w:sz w:val="28"/>
          <w:szCs w:val="28"/>
        </w:rPr>
        <w:t>;</w:t>
      </w:r>
    </w:p>
    <w:p w:rsidR="00900E9F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403B8">
        <w:rPr>
          <w:sz w:val="28"/>
          <w:szCs w:val="28"/>
        </w:rPr>
        <w:t>-</w:t>
      </w:r>
      <w:r w:rsidRPr="00900E9F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900E9F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403B8">
        <w:rPr>
          <w:sz w:val="28"/>
          <w:szCs w:val="28"/>
        </w:rPr>
        <w:t xml:space="preserve">- </w:t>
      </w:r>
      <w:r>
        <w:rPr>
          <w:sz w:val="28"/>
          <w:szCs w:val="28"/>
        </w:rPr>
        <w:t>надлежащим образом оформленную</w:t>
      </w:r>
      <w:r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>
        <w:rPr>
          <w:sz w:val="28"/>
          <w:szCs w:val="28"/>
        </w:rPr>
        <w:t xml:space="preserve"> </w:t>
      </w:r>
      <w:r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>
        <w:rPr>
          <w:sz w:val="28"/>
          <w:szCs w:val="28"/>
        </w:rPr>
        <w:t>данных, и паспорт представителя.</w:t>
      </w:r>
    </w:p>
    <w:p w:rsidR="00900E9F" w:rsidRPr="00A403B8" w:rsidRDefault="00900E9F" w:rsidP="00900E9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03B8">
        <w:rPr>
          <w:sz w:val="28"/>
          <w:szCs w:val="28"/>
        </w:rPr>
        <w:t>- домов</w:t>
      </w:r>
      <w:r>
        <w:rPr>
          <w:sz w:val="28"/>
          <w:szCs w:val="28"/>
        </w:rPr>
        <w:t>ая</w:t>
      </w:r>
      <w:r w:rsidRPr="00A403B8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  <w:r w:rsidRPr="00A403B8">
        <w:rPr>
          <w:sz w:val="28"/>
          <w:szCs w:val="28"/>
        </w:rPr>
        <w:t xml:space="preserve"> (если частное домовладение)</w:t>
      </w:r>
      <w:r>
        <w:rPr>
          <w:sz w:val="28"/>
          <w:szCs w:val="28"/>
        </w:rPr>
        <w:t>.</w:t>
      </w:r>
    </w:p>
    <w:p w:rsidR="00900E9F" w:rsidRPr="00900E9F" w:rsidRDefault="00900E9F" w:rsidP="00900E9F">
      <w:pPr>
        <w:pStyle w:val="af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0E9F">
        <w:rPr>
          <w:rFonts w:ascii="Times New Roman" w:hAnsi="Times New Roman"/>
          <w:sz w:val="28"/>
          <w:szCs w:val="28"/>
        </w:rPr>
        <w:t>Для юридических лиц:</w:t>
      </w:r>
    </w:p>
    <w:p w:rsidR="00900E9F" w:rsidRPr="00FB66AA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</w:t>
      </w:r>
      <w:r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A403B8">
        <w:rPr>
          <w:sz w:val="28"/>
          <w:szCs w:val="28"/>
        </w:rPr>
        <w:t xml:space="preserve">на бланке юридического лица </w:t>
      </w:r>
      <w:r>
        <w:rPr>
          <w:sz w:val="28"/>
          <w:szCs w:val="28"/>
        </w:rPr>
        <w:t>по форме согласно приложению 2 к Административному регламенту</w:t>
      </w:r>
      <w:r w:rsidRPr="00FB66AA">
        <w:rPr>
          <w:sz w:val="28"/>
          <w:szCs w:val="28"/>
        </w:rPr>
        <w:t>;</w:t>
      </w:r>
    </w:p>
    <w:p w:rsidR="00900E9F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оформленную</w:t>
      </w:r>
      <w:r w:rsidRPr="00A84B9D">
        <w:rPr>
          <w:sz w:val="28"/>
          <w:szCs w:val="28"/>
        </w:rPr>
        <w:t xml:space="preserve"> доверенность на лицо, имеющее право действовать от имени </w:t>
      </w:r>
      <w:r>
        <w:rPr>
          <w:sz w:val="28"/>
          <w:szCs w:val="28"/>
        </w:rPr>
        <w:t>юридического лица</w:t>
      </w:r>
      <w:r w:rsidRPr="00A84B9D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>
        <w:rPr>
          <w:sz w:val="28"/>
          <w:szCs w:val="28"/>
        </w:rPr>
        <w:t>данных, и паспорт представителя;</w:t>
      </w:r>
    </w:p>
    <w:p w:rsidR="00900E9F" w:rsidRDefault="00900E9F" w:rsidP="00900E9F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3B8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A403B8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й</w:t>
      </w:r>
      <w:r w:rsidRPr="00A4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основания </w:t>
      </w:r>
      <w:r w:rsidRPr="00A403B8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3B8">
        <w:rPr>
          <w:rFonts w:ascii="Times New Roman" w:hAnsi="Times New Roman"/>
          <w:sz w:val="28"/>
          <w:szCs w:val="28"/>
        </w:rPr>
        <w:t>запрашива</w:t>
      </w:r>
      <w:r>
        <w:rPr>
          <w:rFonts w:ascii="Times New Roman" w:hAnsi="Times New Roman"/>
          <w:sz w:val="28"/>
          <w:szCs w:val="28"/>
        </w:rPr>
        <w:t>ть сведений</w:t>
      </w:r>
      <w:r w:rsidRPr="00A403B8">
        <w:rPr>
          <w:rFonts w:ascii="Times New Roman" w:hAnsi="Times New Roman"/>
          <w:sz w:val="28"/>
          <w:szCs w:val="28"/>
        </w:rPr>
        <w:t xml:space="preserve"> о жилом помещении и проживающих в нем гражданах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0E9F" w:rsidRPr="00A403B8" w:rsidRDefault="00900E9F" w:rsidP="00900E9F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9F">
        <w:rPr>
          <w:rFonts w:ascii="Times New Roman" w:hAnsi="Times New Roman"/>
          <w:sz w:val="28"/>
          <w:szCs w:val="28"/>
        </w:rPr>
        <w:t>Для получения выписки из выписки из поквартирной карточки (выписки из домовой книги) для оформления прав на наследство дополнительно к документам, указанным выше, заявитель представляет свидетельство о смерти лица, о совместном проживании с которым запрашивается справка, и (или) справку от нотариуса об открытии наследственного дела.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04115D">
        <w:rPr>
          <w:sz w:val="28"/>
          <w:szCs w:val="28"/>
        </w:rPr>
        <w:t>уполномоченном органе или МФЦ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04115D">
        <w:rPr>
          <w:sz w:val="28"/>
          <w:szCs w:val="28"/>
        </w:rPr>
        <w:t>уполномоченного органа,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A42CE2">
        <w:rPr>
          <w:b/>
          <w:sz w:val="28"/>
          <w:szCs w:val="28"/>
        </w:rPr>
        <w:t xml:space="preserve">уполномоченным </w:t>
      </w:r>
      <w:r w:rsidRPr="0066409F">
        <w:rPr>
          <w:b/>
          <w:sz w:val="28"/>
          <w:szCs w:val="28"/>
        </w:rPr>
        <w:t>органом,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D47325">
        <w:rPr>
          <w:sz w:val="28"/>
          <w:szCs w:val="28"/>
        </w:rPr>
        <w:t>уполномоченного органа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6B3A92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584860">
        <w:rPr>
          <w:sz w:val="28"/>
          <w:szCs w:val="28"/>
        </w:rPr>
        <w:t>я</w:t>
      </w:r>
      <w:r w:rsidRPr="00160652">
        <w:rPr>
          <w:sz w:val="28"/>
          <w:szCs w:val="28"/>
        </w:rPr>
        <w:t>, в котором расположен</w:t>
      </w:r>
      <w:r w:rsidR="00584860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</w:t>
      </w:r>
      <w:r w:rsidR="00584860" w:rsidRPr="006B3A92">
        <w:rPr>
          <w:sz w:val="28"/>
          <w:szCs w:val="28"/>
        </w:rPr>
        <w:t>уполномоченный орган</w:t>
      </w:r>
      <w:r w:rsidRPr="006B3A92">
        <w:rPr>
          <w:sz w:val="28"/>
          <w:szCs w:val="28"/>
        </w:rPr>
        <w:t>, МФЦ, должн</w:t>
      </w:r>
      <w:r w:rsidR="00584860" w:rsidRPr="006B3A92">
        <w:rPr>
          <w:sz w:val="28"/>
          <w:szCs w:val="28"/>
        </w:rPr>
        <w:t>ы</w:t>
      </w:r>
      <w:r w:rsidRPr="006B3A92">
        <w:rPr>
          <w:sz w:val="28"/>
          <w:szCs w:val="28"/>
        </w:rPr>
        <w:t xml:space="preserve"> быть оборудован</w:t>
      </w:r>
      <w:r w:rsidR="00584860" w:rsidRPr="006B3A92">
        <w:rPr>
          <w:sz w:val="28"/>
          <w:szCs w:val="28"/>
        </w:rPr>
        <w:t>ы</w:t>
      </w:r>
      <w:r w:rsidRPr="006B3A92">
        <w:rPr>
          <w:sz w:val="28"/>
          <w:szCs w:val="28"/>
        </w:rPr>
        <w:t xml:space="preserve"> отдельным</w:t>
      </w:r>
      <w:r w:rsidR="00584860" w:rsidRPr="006B3A92">
        <w:rPr>
          <w:sz w:val="28"/>
          <w:szCs w:val="28"/>
        </w:rPr>
        <w:t>и</w:t>
      </w:r>
      <w:r w:rsidRPr="006B3A92">
        <w:rPr>
          <w:sz w:val="28"/>
          <w:szCs w:val="28"/>
        </w:rPr>
        <w:t xml:space="preserve"> вход</w:t>
      </w:r>
      <w:r w:rsidR="00584860" w:rsidRPr="006B3A92">
        <w:rPr>
          <w:sz w:val="28"/>
          <w:szCs w:val="28"/>
        </w:rPr>
        <w:t>ами</w:t>
      </w:r>
      <w:r w:rsidRPr="006B3A9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B3A92">
        <w:rPr>
          <w:sz w:val="28"/>
          <w:szCs w:val="28"/>
        </w:rPr>
        <w:t xml:space="preserve">центральные входы в здания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МФЦ,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(МФЦ);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</w:t>
      </w:r>
      <w:r w:rsidRPr="006B3A92">
        <w:rPr>
          <w:sz w:val="28"/>
          <w:szCs w:val="28"/>
        </w:rPr>
        <w:t xml:space="preserve">услуги размещается на информационном стенде или информационном терминале в помещении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 xml:space="preserve">, МФЦ, для ожидания и приема заявителей (устанавливаются в удобном для граждан месте), а также на официальном сайте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 xml:space="preserve">, Едином портале и </w:t>
      </w:r>
      <w:r w:rsidR="00584860" w:rsidRPr="006B3A92">
        <w:rPr>
          <w:sz w:val="28"/>
          <w:szCs w:val="28"/>
        </w:rPr>
        <w:t>Региональном п</w:t>
      </w:r>
      <w:r w:rsidRPr="006B3A92">
        <w:rPr>
          <w:sz w:val="28"/>
          <w:szCs w:val="28"/>
        </w:rPr>
        <w:t>ортале;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B3A9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B3A92">
        <w:rPr>
          <w:sz w:val="28"/>
          <w:szCs w:val="28"/>
        </w:rPr>
        <w:t xml:space="preserve">должностные лица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 МФЦ,</w:t>
      </w:r>
      <w:r w:rsidRPr="00160652">
        <w:rPr>
          <w:sz w:val="28"/>
          <w:szCs w:val="28"/>
        </w:rPr>
        <w:t xml:space="preserve">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</w:t>
      </w:r>
      <w:r w:rsidRPr="006B3A92">
        <w:rPr>
          <w:sz w:val="28"/>
          <w:szCs w:val="28"/>
        </w:rPr>
        <w:t xml:space="preserve">должностных лиц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B3A9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 МФЦ, в том числе необходимо наличие доступных мест общего пользования</w:t>
      </w:r>
      <w:r w:rsidRPr="00160652">
        <w:rPr>
          <w:sz w:val="28"/>
          <w:szCs w:val="28"/>
        </w:rPr>
        <w:t xml:space="preserve">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</w:t>
      </w:r>
      <w:r w:rsidRPr="006B3A92">
        <w:rPr>
          <w:sz w:val="28"/>
          <w:szCs w:val="28"/>
        </w:rPr>
        <w:t xml:space="preserve">должностных лиц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3A92">
        <w:rPr>
          <w:sz w:val="28"/>
          <w:szCs w:val="28"/>
        </w:rPr>
        <w:t xml:space="preserve">На территории, прилегающей к зданию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 xml:space="preserve">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584860" w:rsidRPr="006B3A92">
        <w:rPr>
          <w:sz w:val="28"/>
          <w:szCs w:val="28"/>
        </w:rPr>
        <w:t>уполномоченный орган</w:t>
      </w:r>
      <w:r w:rsidRPr="006B3A92">
        <w:rPr>
          <w:sz w:val="28"/>
          <w:szCs w:val="28"/>
        </w:rPr>
        <w:t>, МФЦ за определенный период. На стоянке должно быть не менее 5 машиномест</w:t>
      </w:r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584860">
        <w:rPr>
          <w:sz w:val="28"/>
          <w:szCs w:val="28"/>
          <w:lang w:eastAsia="ar-SA"/>
        </w:rPr>
        <w:t>уполномоченного органа</w:t>
      </w:r>
      <w:r w:rsidRPr="007534C4">
        <w:rPr>
          <w:sz w:val="28"/>
          <w:szCs w:val="28"/>
          <w:lang w:eastAsia="ar-SA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584860">
        <w:rPr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885853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Pr="005F4E2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885853">
        <w:rPr>
          <w:rFonts w:ascii="Times New Roman" w:hAnsi="Times New Roman" w:cs="Times New Roman"/>
          <w:sz w:val="28"/>
          <w:szCs w:val="28"/>
        </w:rPr>
        <w:t>МФЦ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</w:t>
      </w:r>
      <w:r w:rsidRPr="006B3A92">
        <w:rPr>
          <w:sz w:val="28"/>
          <w:szCs w:val="28"/>
        </w:rPr>
        <w:t xml:space="preserve">личного обращения заявителя с соответствующим заявлением в МФЦ. Взаимодействие с </w:t>
      </w:r>
      <w:r w:rsidR="00885853" w:rsidRPr="006B3A92">
        <w:rPr>
          <w:sz w:val="28"/>
          <w:szCs w:val="28"/>
        </w:rPr>
        <w:t xml:space="preserve">уполномоченным органом </w:t>
      </w:r>
      <w:r w:rsidRPr="006B3A92">
        <w:rPr>
          <w:sz w:val="28"/>
          <w:szCs w:val="28"/>
        </w:rPr>
        <w:t>осуществляется МФЦ без участия заявителя в соответствии с нормативными правовыми актами Российской Федерации</w:t>
      </w:r>
      <w:r w:rsidRPr="005F4E27">
        <w:rPr>
          <w:sz w:val="28"/>
          <w:szCs w:val="28"/>
        </w:rPr>
        <w:t xml:space="preserve">, Самарской области и соглашением о взаимодействии между </w:t>
      </w:r>
      <w:r w:rsidR="00885853">
        <w:rPr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</w:t>
      </w:r>
      <w:r w:rsidRPr="006B3A92">
        <w:rPr>
          <w:rFonts w:eastAsia="Lucida Sans Unicode"/>
          <w:bCs/>
          <w:spacing w:val="1"/>
          <w:sz w:val="28"/>
          <w:szCs w:val="28"/>
          <w:lang w:bidi="en-US"/>
        </w:rPr>
        <w:t xml:space="preserve">заявителем в </w:t>
      </w:r>
      <w:r w:rsidR="00885853" w:rsidRPr="006B3A92">
        <w:rPr>
          <w:sz w:val="28"/>
          <w:szCs w:val="28"/>
        </w:rPr>
        <w:t>уполномоченный орган</w:t>
      </w:r>
      <w:r w:rsidRPr="006B3A92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885853" w:rsidRPr="006B3A92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6B3A92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 w:rsidRPr="006B3A92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5629DC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="0002161D" w:rsidRPr="005F4E27">
        <w:rPr>
          <w:rFonts w:eastAsia="Calibri"/>
          <w:color w:val="000000"/>
          <w:sz w:val="28"/>
          <w:szCs w:val="28"/>
        </w:rPr>
        <w:t xml:space="preserve">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="0002161D"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6F1148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6F1148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6B3A92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>3.2.1</w:t>
      </w:r>
      <w:r w:rsidRPr="006B3A92">
        <w:rPr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B3A92">
        <w:rPr>
          <w:rFonts w:ascii="Times New Roman" w:hAnsi="Times New Roman" w:cs="Times New Roman"/>
          <w:sz w:val="28"/>
          <w:szCs w:val="28"/>
          <w:lang w:val="ru-RU"/>
        </w:rPr>
        <w:t>3.2.2. Ответственным за выполнение административной процедуры является специалист уполномоченного органа, уполномоче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3.2.4. Специалист, уполномоченный на прием заявлений, в установленном порядке регистрирует заявление в журнале регистрации входящих документов (либо указывается иное наименование документа, в котором регистрируются входящие документы).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3.2.5. Критерием принятия решения является поступление заявления и документов, лично представляемых заявителем, в уполномоченный орган.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(либо указывается иное наименование документа, в котором регистрируются входящие документы) и передача заявления и прилагаемых к нему документов руководителю </w:t>
      </w:r>
      <w:r w:rsidR="00A86CED">
        <w:rPr>
          <w:rFonts w:ascii="Times New Roman" w:hAnsi="Times New Roman" w:cs="Times New Roman"/>
          <w:sz w:val="28"/>
          <w:szCs w:val="28"/>
          <w:lang w:val="ru-RU"/>
        </w:rPr>
        <w:t>МБУ «Управление ЖКХ»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ответственного за предоставление муниципальной услуги (далее – руководитель структурного подразделения)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руководителю структурного подразделения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.2. Ответственным за выполнение административной процедуры является руководитель структурного подразделения.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 xml:space="preserve">.3.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</w:t>
      </w:r>
      <w:r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>письма уполномоченного органа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 xml:space="preserve">3.3.4. </w:t>
      </w:r>
      <w:r w:rsidR="006B3A92" w:rsidRPr="006B3A92">
        <w:rPr>
          <w:sz w:val="28"/>
          <w:szCs w:val="28"/>
        </w:rPr>
        <w:t xml:space="preserve">Специалист, ответственный за подготовку проекта документа </w:t>
      </w:r>
      <w:r w:rsidRPr="006B3A92">
        <w:rPr>
          <w:sz w:val="28"/>
          <w:szCs w:val="28"/>
        </w:rPr>
        <w:t>в течение</w:t>
      </w:r>
      <w:r w:rsidR="006B3A92" w:rsidRPr="006B3A9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1 рабочего дня направляет его на согласование и подписание руко</w:t>
      </w:r>
      <w:r w:rsidR="006B3A92" w:rsidRPr="006B3A92">
        <w:rPr>
          <w:sz w:val="28"/>
          <w:szCs w:val="28"/>
        </w:rPr>
        <w:t>водителю уполномоченного органа.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B3A92">
        <w:rPr>
          <w:rFonts w:ascii="Times New Roman" w:hAnsi="Times New Roman" w:cs="Times New Roman"/>
          <w:sz w:val="28"/>
          <w:szCs w:val="28"/>
          <w:lang w:val="ru-RU"/>
        </w:rPr>
        <w:t xml:space="preserve">3.3.5. Руководитель уполномоченного органа в течение 2 рабочих дней согласовывает и подписывает письмо, которое в течение 1 рабочего дня регистрируется </w:t>
      </w:r>
      <w:r w:rsidR="006B3A92" w:rsidRPr="006B3A92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специалистом </w:t>
      </w:r>
      <w:r w:rsidRPr="006B3A92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органа, ответственным за ведение делопроизводства в уполномоченном органе</w:t>
      </w:r>
      <w:r w:rsidR="006B3A92" w:rsidRPr="006B3A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.6.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.7.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уполномоченном органе.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.9. С</w:t>
      </w:r>
      <w:r w:rsidRPr="00FF628D">
        <w:rPr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 xml:space="preserve">.10.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6B3A92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</w:t>
      </w:r>
      <w:r w:rsidRPr="006B3A92">
        <w:rPr>
          <w:rFonts w:ascii="Times New Roman" w:hAnsi="Times New Roman"/>
          <w:sz w:val="28"/>
          <w:szCs w:val="28"/>
          <w:lang w:val="ru-RU"/>
        </w:rPr>
        <w:t>ой процедуры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3A9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6B3A92" w:rsidRPr="006B3A9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специалист, ответственный за подготовку проекта документа</w:t>
      </w:r>
      <w:r w:rsidR="00DF47D6" w:rsidRPr="006B3A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>Специалист, ответственный за подготовку</w:t>
      </w:r>
      <w:r w:rsidR="006B3A92">
        <w:rPr>
          <w:sz w:val="28"/>
          <w:szCs w:val="28"/>
        </w:rPr>
        <w:t xml:space="preserve"> </w:t>
      </w:r>
      <w:r w:rsidR="006B3A92" w:rsidRPr="0004635C">
        <w:rPr>
          <w:sz w:val="28"/>
          <w:szCs w:val="28"/>
        </w:rPr>
        <w:t>выписки из поквартирной карточки (выписка из домовой книги), справок и иных документов, предусмотренных законодательством Российской Федерации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</w:t>
      </w:r>
      <w:r w:rsidRPr="006B3A92">
        <w:rPr>
          <w:rFonts w:ascii="Times New Roman" w:hAnsi="Times New Roman"/>
          <w:sz w:val="28"/>
          <w:szCs w:val="28"/>
          <w:lang w:val="ru-RU"/>
        </w:rPr>
        <w:t>.</w:t>
      </w:r>
      <w:r w:rsidR="001C42AB" w:rsidRPr="006B3A92">
        <w:rPr>
          <w:rFonts w:ascii="Times New Roman" w:hAnsi="Times New Roman"/>
          <w:sz w:val="28"/>
          <w:szCs w:val="28"/>
          <w:lang w:val="ru-RU"/>
        </w:rPr>
        <w:t>4</w:t>
      </w:r>
      <w:r w:rsidRPr="006B3A92">
        <w:rPr>
          <w:rFonts w:ascii="Times New Roman" w:hAnsi="Times New Roman"/>
          <w:sz w:val="28"/>
          <w:szCs w:val="28"/>
          <w:lang w:val="ru-RU"/>
        </w:rPr>
        <w:t>.4. Руководитель</w:t>
      </w:r>
      <w:r w:rsidRPr="006B3A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3A92" w:rsidRPr="006B3A92">
        <w:rPr>
          <w:rFonts w:ascii="Times New Roman" w:hAnsi="Times New Roman"/>
          <w:color w:val="000000"/>
          <w:sz w:val="28"/>
          <w:szCs w:val="28"/>
          <w:lang w:val="ru-RU"/>
        </w:rPr>
        <w:t>уполномоченного органа</w:t>
      </w:r>
      <w:r w:rsidR="00E77DB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подписывает 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457A7D" w:rsidRPr="00E77DB3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E77DB3">
        <w:rPr>
          <w:rFonts w:ascii="Times New Roman" w:hAnsi="Times New Roman"/>
          <w:sz w:val="28"/>
          <w:szCs w:val="28"/>
          <w:lang w:val="ru-RU"/>
        </w:rPr>
        <w:t>, ответственному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457A7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457A7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</w:t>
      </w:r>
      <w:r w:rsidRPr="00E77DB3">
        <w:rPr>
          <w:sz w:val="28"/>
          <w:szCs w:val="28"/>
        </w:rPr>
        <w:t xml:space="preserve">фактом) для начала административной процедуры, является поступление в </w:t>
      </w:r>
      <w:r w:rsidR="00FB3DFB" w:rsidRPr="00E77DB3">
        <w:rPr>
          <w:sz w:val="28"/>
          <w:szCs w:val="28"/>
        </w:rPr>
        <w:t>уполномоченный орган</w:t>
      </w:r>
      <w:r w:rsidRPr="00E77DB3">
        <w:rPr>
          <w:sz w:val="28"/>
          <w:szCs w:val="28"/>
        </w:rPr>
        <w:t xml:space="preserve"> в электронной форме посредством Единого портала или </w:t>
      </w:r>
      <w:r w:rsidR="007E5E8A" w:rsidRPr="00E77DB3">
        <w:rPr>
          <w:sz w:val="28"/>
          <w:szCs w:val="28"/>
        </w:rPr>
        <w:t>Регионального п</w:t>
      </w:r>
      <w:r w:rsidRPr="00E77DB3">
        <w:rPr>
          <w:sz w:val="28"/>
          <w:szCs w:val="28"/>
        </w:rPr>
        <w:t>ортала заявления о предоставлении муниципальной 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CC0466" w:rsidRDefault="00CC0466" w:rsidP="00CC046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CC0466" w:rsidRPr="008A344C" w:rsidRDefault="00CC0466" w:rsidP="00112EEC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3.</w:t>
      </w:r>
      <w:r w:rsidR="001C42AB">
        <w:rPr>
          <w:b/>
          <w:sz w:val="28"/>
          <w:szCs w:val="28"/>
        </w:rPr>
        <w:t>6</w:t>
      </w:r>
      <w:r w:rsidRPr="008A344C">
        <w:rPr>
          <w:b/>
          <w:sz w:val="28"/>
          <w:szCs w:val="28"/>
        </w:rPr>
        <w:t xml:space="preserve">. Выполнение административных процедур </w:t>
      </w:r>
    </w:p>
    <w:p w:rsidR="00CC0466" w:rsidRPr="008A344C" w:rsidRDefault="00CC0466" w:rsidP="00112EEC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при предоставлении муниципальной услуги на базе МФЦ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</w:t>
      </w:r>
      <w:r w:rsidR="007E5E8A">
        <w:rPr>
          <w:sz w:val="28"/>
          <w:szCs w:val="28"/>
        </w:rPr>
        <w:t>9</w:t>
      </w:r>
      <w:r w:rsidRPr="00E775AC">
        <w:rPr>
          <w:sz w:val="28"/>
          <w:szCs w:val="28"/>
        </w:rPr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</w:t>
      </w:r>
      <w:r w:rsidR="007E5E8A">
        <w:rPr>
          <w:sz w:val="28"/>
          <w:szCs w:val="28"/>
        </w:rPr>
        <w:t>9</w:t>
      </w:r>
      <w:r w:rsidRPr="00E775AC">
        <w:rPr>
          <w:sz w:val="28"/>
          <w:szCs w:val="28"/>
        </w:rPr>
        <w:t xml:space="preserve"> Регламента.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E77DB3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77DB3">
        <w:rPr>
          <w:sz w:val="28"/>
          <w:szCs w:val="28"/>
        </w:rPr>
        <w:t xml:space="preserve">уполномоченный орган </w:t>
      </w:r>
      <w:r w:rsidRPr="00E775AC">
        <w:rPr>
          <w:sz w:val="28"/>
          <w:szCs w:val="28"/>
        </w:rPr>
        <w:t>в соответствии с заключенным соглашением о взаимодействии и порядком делопроизводства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.8. Сотрудник </w:t>
      </w:r>
      <w:r w:rsidR="00E77DB3">
        <w:rPr>
          <w:sz w:val="28"/>
          <w:szCs w:val="28"/>
        </w:rPr>
        <w:t>уполномоченного органа</w:t>
      </w:r>
      <w:r w:rsidRPr="00E775AC">
        <w:rPr>
          <w:sz w:val="28"/>
          <w:szCs w:val="28"/>
        </w:rPr>
        <w:t xml:space="preserve">, ответственный за регистрацию поступающих заявлений, регистрирует заявление и прилагаемые к нему документы в соответствии с подразделом 3.2 </w:t>
      </w:r>
      <w:r w:rsidR="007E5E8A">
        <w:rPr>
          <w:sz w:val="28"/>
          <w:szCs w:val="28"/>
        </w:rPr>
        <w:t>Административного р</w:t>
      </w:r>
      <w:r w:rsidRPr="00E775AC">
        <w:rPr>
          <w:sz w:val="28"/>
          <w:szCs w:val="28"/>
        </w:rPr>
        <w:t>егламента.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</w:t>
      </w:r>
      <w:r w:rsidRPr="00E77DB3">
        <w:rPr>
          <w:sz w:val="28"/>
          <w:szCs w:val="28"/>
        </w:rPr>
        <w:t xml:space="preserve">в </w:t>
      </w:r>
      <w:r w:rsidR="007E5E8A" w:rsidRPr="00E77DB3">
        <w:rPr>
          <w:sz w:val="28"/>
          <w:szCs w:val="28"/>
        </w:rPr>
        <w:t>уполномоченный орган</w:t>
      </w:r>
      <w:r w:rsidRPr="00E77DB3">
        <w:rPr>
          <w:sz w:val="28"/>
          <w:szCs w:val="28"/>
        </w:rPr>
        <w:t>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>
        <w:rPr>
          <w:sz w:val="28"/>
          <w:szCs w:val="28"/>
        </w:rPr>
        <w:t>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</w:t>
      </w:r>
      <w:r w:rsidRPr="00E775AC">
        <w:rPr>
          <w:sz w:val="28"/>
          <w:szCs w:val="28"/>
        </w:rPr>
        <w:t>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Pr="00E77DB3">
        <w:rPr>
          <w:color w:val="000000"/>
          <w:spacing w:val="1"/>
          <w:sz w:val="28"/>
          <w:szCs w:val="28"/>
        </w:rPr>
        <w:t>уполномоченного органа</w:t>
      </w:r>
      <w:r w:rsidRPr="00E77DB3">
        <w:rPr>
          <w:color w:val="000000"/>
          <w:spacing w:val="2"/>
          <w:sz w:val="28"/>
          <w:szCs w:val="28"/>
        </w:rPr>
        <w:t xml:space="preserve"> положений</w:t>
      </w:r>
      <w:r w:rsidRPr="00100060">
        <w:rPr>
          <w:color w:val="000000"/>
          <w:spacing w:val="2"/>
          <w:sz w:val="28"/>
          <w:szCs w:val="28"/>
        </w:rPr>
        <w:t xml:space="preserve">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Pr="00E77DB3">
        <w:rPr>
          <w:color w:val="000000"/>
          <w:spacing w:val="1"/>
          <w:sz w:val="28"/>
          <w:szCs w:val="28"/>
        </w:rPr>
        <w:t>уполномоченного органа решений осуществляет руководитель уполномоченного органа или его заместитель</w:t>
      </w:r>
      <w:r w:rsidRPr="00E77DB3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</w:t>
      </w:r>
      <w:r w:rsidRPr="00E77DB3">
        <w:rPr>
          <w:color w:val="000000"/>
          <w:sz w:val="28"/>
          <w:szCs w:val="28"/>
        </w:rPr>
        <w:t xml:space="preserve">осуществляются на основании ежегодных планов в соответствии с планом работы уполномоченного органа. 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7DB3">
        <w:rPr>
          <w:color w:val="000000"/>
          <w:sz w:val="28"/>
          <w:szCs w:val="28"/>
        </w:rPr>
        <w:t>4.4. Внеплановые проверки осуществляются по решению руководителя</w:t>
      </w:r>
      <w:r w:rsidRPr="00E77DB3">
        <w:rPr>
          <w:color w:val="000000"/>
          <w:spacing w:val="-3"/>
          <w:sz w:val="28"/>
          <w:szCs w:val="28"/>
        </w:rPr>
        <w:t xml:space="preserve"> уполномоченного органа 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7DB3">
        <w:rPr>
          <w:color w:val="000000"/>
          <w:sz w:val="28"/>
          <w:szCs w:val="28"/>
        </w:rPr>
        <w:t xml:space="preserve">4.5. Ответственный сотрудник уполномоченного органа, </w:t>
      </w:r>
      <w:r w:rsidRPr="00E77DB3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7DB3">
        <w:rPr>
          <w:color w:val="000000"/>
          <w:sz w:val="28"/>
          <w:szCs w:val="28"/>
        </w:rPr>
        <w:t>Ответственность сотрудников уполномоченного органа определяется</w:t>
      </w:r>
      <w:r w:rsidRPr="00100060">
        <w:rPr>
          <w:color w:val="000000"/>
          <w:sz w:val="28"/>
          <w:szCs w:val="28"/>
        </w:rPr>
        <w:t xml:space="preserve">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</w:t>
      </w:r>
      <w:r w:rsidRPr="00E77DB3">
        <w:rPr>
          <w:color w:val="000000"/>
          <w:sz w:val="28"/>
          <w:szCs w:val="28"/>
        </w:rPr>
        <w:t>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</w:t>
      </w:r>
      <w:r w:rsidRPr="00100060">
        <w:rPr>
          <w:color w:val="000000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уполномоченный орган.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уполномоченного органа,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E77DB3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77DB3">
        <w:rPr>
          <w:sz w:val="28"/>
          <w:szCs w:val="28"/>
        </w:rPr>
        <w:t>наименование уполномоченного органа, должностного лица уполномоченного органа либо служащего уполномоченного органа,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DB3">
        <w:rPr>
          <w:sz w:val="28"/>
          <w:szCs w:val="28"/>
        </w:rPr>
        <w:t>фамилия, имя, отчество (</w:t>
      </w:r>
      <w:r w:rsidRPr="00100060">
        <w:rPr>
          <w:sz w:val="28"/>
          <w:szCs w:val="28"/>
        </w:rPr>
        <w:t>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77DB3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</w:t>
      </w:r>
      <w:r w:rsidRPr="00E77DB3">
        <w:rPr>
          <w:sz w:val="28"/>
          <w:szCs w:val="28"/>
        </w:rPr>
        <w:t>основании которых заявитель не согласен с решением и действием (бездействием) уполномоченного органа, должностного лица уполномоченного органа либо</w:t>
      </w:r>
      <w:r w:rsidRPr="00100060">
        <w:rPr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</w:t>
      </w:r>
      <w:r w:rsidRPr="00E77DB3">
        <w:rPr>
          <w:sz w:val="28"/>
          <w:szCs w:val="28"/>
        </w:rPr>
        <w:t>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</w:t>
      </w:r>
      <w:r w:rsidRPr="00100060">
        <w:rPr>
          <w:sz w:val="28"/>
          <w:szCs w:val="28"/>
        </w:rPr>
        <w:t>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77DB3">
        <w:rPr>
          <w:iCs/>
          <w:sz w:val="28"/>
          <w:szCs w:val="28"/>
        </w:rPr>
        <w:t>должностных лиц структурного подразделения уполномоченного органа – заместителю руководителя уполномоченного органа;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77DB3">
        <w:rPr>
          <w:iCs/>
          <w:sz w:val="28"/>
          <w:szCs w:val="28"/>
        </w:rPr>
        <w:t xml:space="preserve">заместителя руководителя уполномоченного органа – руководителю уполномоченного органа;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77DB3">
        <w:rPr>
          <w:iCs/>
          <w:sz w:val="28"/>
          <w:szCs w:val="28"/>
        </w:rPr>
        <w:t xml:space="preserve">руководителя уполномоченного органа – </w:t>
      </w:r>
      <w:r w:rsidR="00E77DB3" w:rsidRPr="00E77DB3">
        <w:rPr>
          <w:iCs/>
          <w:sz w:val="28"/>
          <w:szCs w:val="28"/>
        </w:rPr>
        <w:t>Г</w:t>
      </w:r>
      <w:r w:rsidRPr="00E77DB3">
        <w:rPr>
          <w:iCs/>
          <w:sz w:val="28"/>
          <w:szCs w:val="28"/>
        </w:rPr>
        <w:t xml:space="preserve">лаве </w:t>
      </w:r>
      <w:r w:rsidR="00E77DB3" w:rsidRPr="00E77DB3">
        <w:rPr>
          <w:iCs/>
          <w:sz w:val="28"/>
          <w:szCs w:val="28"/>
        </w:rPr>
        <w:t>городского округа Кинель</w:t>
      </w:r>
      <w:r w:rsidRPr="00E77DB3">
        <w:rPr>
          <w:iCs/>
          <w:sz w:val="28"/>
          <w:szCs w:val="28"/>
        </w:rPr>
        <w:t>.</w:t>
      </w:r>
    </w:p>
    <w:p w:rsidR="00292B00" w:rsidRPr="00E77DB3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</w:t>
      </w:r>
      <w:r w:rsidRPr="00E77DB3">
        <w:rPr>
          <w:sz w:val="28"/>
          <w:szCs w:val="28"/>
        </w:rPr>
        <w:t>результатам рассмотрения жалобы уполномоченный орган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DB3">
        <w:rPr>
          <w:sz w:val="28"/>
          <w:szCs w:val="28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</w:t>
      </w:r>
      <w:r w:rsidRPr="00100060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</w:t>
      </w:r>
      <w:r w:rsidRPr="00E77DB3">
        <w:rPr>
          <w:sz w:val="28"/>
          <w:szCs w:val="28"/>
        </w:rPr>
        <w:t>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3927B9" w:rsidRPr="00FA666E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3927B9" w:rsidRPr="00FA666E" w:rsidSect="00F47E2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7D" w:rsidRDefault="00356C7D" w:rsidP="00AA6A8A">
      <w:r>
        <w:separator/>
      </w:r>
    </w:p>
  </w:endnote>
  <w:endnote w:type="continuationSeparator" w:id="0">
    <w:p w:rsidR="00356C7D" w:rsidRDefault="00356C7D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7D" w:rsidRDefault="00356C7D" w:rsidP="00AA6A8A">
      <w:r>
        <w:separator/>
      </w:r>
    </w:p>
  </w:footnote>
  <w:footnote w:type="continuationSeparator" w:id="0">
    <w:p w:rsidR="00356C7D" w:rsidRDefault="00356C7D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122015"/>
      <w:docPartObj>
        <w:docPartGallery w:val="Page Numbers (Top of Page)"/>
        <w:docPartUnique/>
      </w:docPartObj>
    </w:sdtPr>
    <w:sdtEndPr/>
    <w:sdtContent>
      <w:p w:rsidR="005369E3" w:rsidRDefault="004750D2">
        <w:pPr>
          <w:pStyle w:val="a3"/>
          <w:jc w:val="center"/>
        </w:pPr>
        <w:r>
          <w:fldChar w:fldCharType="begin"/>
        </w:r>
        <w:r w:rsidR="008861CE">
          <w:instrText>PAGE   \* MERGEFORMAT</w:instrText>
        </w:r>
        <w:r>
          <w:fldChar w:fldCharType="separate"/>
        </w:r>
        <w:r w:rsidR="004E5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9E3" w:rsidRDefault="00536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115D"/>
    <w:rsid w:val="00042B1B"/>
    <w:rsid w:val="00042F4B"/>
    <w:rsid w:val="00045CB3"/>
    <w:rsid w:val="0004635C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592B"/>
    <w:rsid w:val="000960B6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87B5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6C7D"/>
    <w:rsid w:val="00357868"/>
    <w:rsid w:val="00360D6A"/>
    <w:rsid w:val="00361A2C"/>
    <w:rsid w:val="00363C61"/>
    <w:rsid w:val="00364F76"/>
    <w:rsid w:val="00365142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7A9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750D2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245C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03E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69E3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29DC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1D61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019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3A92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1148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5C64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1CE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0E9F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55369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86CED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16173"/>
    <w:rsid w:val="00B207F1"/>
    <w:rsid w:val="00B242CA"/>
    <w:rsid w:val="00B25CFC"/>
    <w:rsid w:val="00B271A0"/>
    <w:rsid w:val="00B3086B"/>
    <w:rsid w:val="00B32DEE"/>
    <w:rsid w:val="00B330E0"/>
    <w:rsid w:val="00B34C48"/>
    <w:rsid w:val="00B3748D"/>
    <w:rsid w:val="00B42D7F"/>
    <w:rsid w:val="00B45E96"/>
    <w:rsid w:val="00B53988"/>
    <w:rsid w:val="00B5670B"/>
    <w:rsid w:val="00B6254D"/>
    <w:rsid w:val="00B65D03"/>
    <w:rsid w:val="00B71744"/>
    <w:rsid w:val="00B73BFF"/>
    <w:rsid w:val="00B766ED"/>
    <w:rsid w:val="00B8043C"/>
    <w:rsid w:val="00B804E8"/>
    <w:rsid w:val="00B85AC4"/>
    <w:rsid w:val="00B869FB"/>
    <w:rsid w:val="00B91796"/>
    <w:rsid w:val="00B921D4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24FB"/>
    <w:rsid w:val="00C341E6"/>
    <w:rsid w:val="00C36355"/>
    <w:rsid w:val="00C363A9"/>
    <w:rsid w:val="00C3720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543B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9048A"/>
    <w:rsid w:val="00D9080D"/>
    <w:rsid w:val="00D92803"/>
    <w:rsid w:val="00D93828"/>
    <w:rsid w:val="00D94FC1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77DB3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1B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352C-D5BA-4BF8-9D27-AF854ADE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04635C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463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2">
    <w:name w:val="No Spacing"/>
    <w:uiPriority w:val="1"/>
    <w:qFormat/>
    <w:rsid w:val="00900E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6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E6B8-38E9-4AF3-93F1-DEE86102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33</Pages>
  <Words>8060</Words>
  <Characters>45944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Radaeva</cp:lastModifiedBy>
  <cp:revision>10</cp:revision>
  <cp:lastPrinted>2016-03-23T10:31:00Z</cp:lastPrinted>
  <dcterms:created xsi:type="dcterms:W3CDTF">2016-02-04T06:48:00Z</dcterms:created>
  <dcterms:modified xsi:type="dcterms:W3CDTF">2016-03-29T11:51:00Z</dcterms:modified>
</cp:coreProperties>
</file>