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E7046A" w:rsidTr="00E7046A">
        <w:tc>
          <w:tcPr>
            <w:tcW w:w="4500" w:type="dxa"/>
          </w:tcPr>
          <w:p w:rsidR="00E7046A" w:rsidRDefault="00E7046A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E7046A" w:rsidRDefault="00E7046A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E7046A" w:rsidRDefault="00E7046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 Кинель</w:t>
            </w: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Pr="00CC320F" w:rsidRDefault="00CC320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  <w:u w:val="single"/>
              </w:rPr>
              <w:t xml:space="preserve">09.02.2015г. </w:t>
            </w:r>
            <w:r w:rsidR="00E7046A">
              <w:rPr>
                <w:szCs w:val="28"/>
              </w:rPr>
              <w:t>№</w:t>
            </w:r>
            <w:r>
              <w:rPr>
                <w:szCs w:val="28"/>
              </w:rPr>
              <w:t>530</w:t>
            </w: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E7046A" w:rsidRDefault="00E7046A">
            <w:pPr>
              <w:jc w:val="right"/>
              <w:rPr>
                <w:szCs w:val="28"/>
              </w:rPr>
            </w:pPr>
          </w:p>
        </w:tc>
      </w:tr>
      <w:tr w:rsidR="00E7046A" w:rsidTr="00E7046A">
        <w:trPr>
          <w:gridAfter w:val="1"/>
          <w:wAfter w:w="4500" w:type="dxa"/>
          <w:trHeight w:val="375"/>
        </w:trPr>
        <w:tc>
          <w:tcPr>
            <w:tcW w:w="4500" w:type="dxa"/>
            <w:hideMark/>
          </w:tcPr>
          <w:p w:rsidR="00E7046A" w:rsidRDefault="00E7046A">
            <w:pPr>
              <w:spacing w:line="360" w:lineRule="auto"/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внесении изменения в постановление администрации городского округа от 10.04.2006 № 189 «О межведомственной комиссии по восстановлению прав реабилитированных жертв политических репрессий на территории городского округа Кинель»</w:t>
            </w:r>
            <w:bookmarkEnd w:id="0"/>
          </w:p>
        </w:tc>
      </w:tr>
    </w:tbl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целях эффективности работы межведомственной комиссии по восстановлению прав реабилитированных жертв политических репрессий на территории городского округа Кинель и в связи со структурными и кадровыми изменениями, 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</w:p>
    <w:p w:rsidR="00E7046A" w:rsidRDefault="00E7046A" w:rsidP="00E7046A">
      <w:pPr>
        <w:spacing w:line="360" w:lineRule="auto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E7046A" w:rsidRDefault="00E7046A" w:rsidP="00E7046A">
      <w:pPr>
        <w:spacing w:line="360" w:lineRule="auto"/>
        <w:jc w:val="center"/>
        <w:rPr>
          <w:szCs w:val="28"/>
        </w:rPr>
      </w:pP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10.04.2006 № 189 «О межведомственной комиссии по восстановлению прав реабилитированных жертв политических репрессий на территории городского округа Кинель»: приложение № 2 изложить в новой редакции согласно приложению.</w:t>
      </w: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2. Признать утратившими силу постановление администрации городского округа Кинель от 21.01.2013 № 101 «О внесении изменения в постановление администрации городского округа от 10.04.2006 № 189 «О межведомственной комиссии по восстановлению прав реабилитированных жертв политических репрессий на территории городского округа Кинель».</w:t>
      </w: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Pr="00CC320F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1"/>
      </w:tblGrid>
      <w:tr w:rsidR="00E7046A" w:rsidTr="00E7046A">
        <w:tc>
          <w:tcPr>
            <w:tcW w:w="4788" w:type="dxa"/>
          </w:tcPr>
          <w:p w:rsidR="00E7046A" w:rsidRDefault="00E7046A">
            <w:pPr>
              <w:spacing w:line="360" w:lineRule="auto"/>
              <w:rPr>
                <w:szCs w:val="28"/>
              </w:rPr>
            </w:pPr>
          </w:p>
        </w:tc>
        <w:tc>
          <w:tcPr>
            <w:tcW w:w="4860" w:type="dxa"/>
          </w:tcPr>
          <w:p w:rsidR="00E7046A" w:rsidRDefault="00E7046A">
            <w:pPr>
              <w:spacing w:line="360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Кинель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  <w:u w:val="single"/>
              </w:rPr>
              <w:t xml:space="preserve">                     </w:t>
            </w:r>
            <w:r>
              <w:rPr>
                <w:szCs w:val="28"/>
              </w:rPr>
              <w:t>№_______</w:t>
            </w:r>
          </w:p>
          <w:p w:rsidR="00E7046A" w:rsidRDefault="00E7046A">
            <w:pPr>
              <w:spacing w:line="360" w:lineRule="auto"/>
              <w:rPr>
                <w:szCs w:val="28"/>
              </w:rPr>
            </w:pPr>
          </w:p>
          <w:p w:rsidR="00E7046A" w:rsidRDefault="00E7046A">
            <w:pPr>
              <w:tabs>
                <w:tab w:val="left" w:pos="4536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городского округа Кинель  от 10.04.2006 № 189»</w:t>
            </w:r>
          </w:p>
        </w:tc>
      </w:tr>
    </w:tbl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межведомственной комиссии по восстановлению прав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реабилитированных жертв политических репрессий на территории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городского округа Кинель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Козлов Сергей Валентинович - первый заместитель Главы администрации городского округа Кинель Самарской области по ЖКХ, председатель комиссии;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Кокова</w:t>
      </w:r>
      <w:proofErr w:type="spellEnd"/>
      <w:r>
        <w:rPr>
          <w:szCs w:val="28"/>
        </w:rPr>
        <w:t xml:space="preserve"> Галина Викторовна – директор МБУ Управления социальной защиты населения городского округа Кинель Самарской области, заместитель председателя комиссии;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Савичева Ольга Викторовна - ведущий специалист администрации городского округа Кинель Самарской области, секретарь комиссии.</w:t>
      </w: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Васева Ирина Александровна, руководитель управления культуры и молодежной политики администрации городского округа Кинель Самарской области;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Каримова Эльвира Булатовна, директор МУП «Информационный центр» г.о. Кинель - главный редактор газеты «Кинельская жизнь»;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Москаленко Алла Владимировна, руководитель управления финансами администрации городского округа Кинель Самарской области;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Нижегородов Вячеслав Геннадьевич, директор МБУ «Управление ЖКХ» городского округа Кинель Самарской области (по согласованию);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Панин Максим Николаевич, начальник отделения управления федеральной миграционной службы Самарской области по Кинельскому району, майор внутренней службы (по согласованию);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Плешаков Сергей Иванович, главный врач ГБУЗ Самарской области «Кинельская 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» (по согласованию);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Слезко Александр Григорьевич, начальник отдела ГО и ЧС администрации городского округа Кинель Самарской области, председатель совета ветеранов городского округа Кинель;</w:t>
      </w:r>
    </w:p>
    <w:p w:rsidR="00E7046A" w:rsidRDefault="00E7046A" w:rsidP="00E7046A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E7046A" w:rsidRDefault="00E7046A" w:rsidP="00E7046A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Якимова Елена Николаевна, начальник отдела платежей из Федерального бюджета отделения Федерального Казначейства по г. </w:t>
      </w:r>
      <w:proofErr w:type="spellStart"/>
      <w:r>
        <w:rPr>
          <w:szCs w:val="28"/>
        </w:rPr>
        <w:t>Кинелю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Кинельскому</w:t>
      </w:r>
      <w:proofErr w:type="spellEnd"/>
      <w:r>
        <w:rPr>
          <w:szCs w:val="28"/>
        </w:rPr>
        <w:t xml:space="preserve"> району (по согласованию).</w:t>
      </w:r>
    </w:p>
    <w:p w:rsidR="005A36B7" w:rsidRDefault="00CC320F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46A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2B30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320F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6A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6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046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46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2015-02-03T05:24:00Z</dcterms:created>
  <dcterms:modified xsi:type="dcterms:W3CDTF">2015-02-11T05:58:00Z</dcterms:modified>
</cp:coreProperties>
</file>