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r w:rsidRPr="00772E4C">
        <w:rPr>
          <w:b/>
          <w:sz w:val="22"/>
        </w:rPr>
        <w:t>1.Организатор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>, 42А,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42А,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3.Уполномоченный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>, 42А)</w:t>
      </w:r>
    </w:p>
    <w:p w:rsidR="002416E6" w:rsidRDefault="002646B0" w:rsidP="002416E6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  <w:r w:rsidR="00705BDF">
        <w:rPr>
          <w:sz w:val="22"/>
          <w:szCs w:val="22"/>
        </w:rPr>
        <w:t xml:space="preserve"> </w:t>
      </w:r>
      <w:r w:rsidR="00570D5A" w:rsidRPr="000D4DEB">
        <w:rPr>
          <w:sz w:val="22"/>
          <w:szCs w:val="22"/>
        </w:rPr>
        <w:t>постановление администрации городского округа Кинель</w:t>
      </w:r>
      <w:r w:rsidR="006F06F7">
        <w:rPr>
          <w:sz w:val="22"/>
          <w:szCs w:val="22"/>
        </w:rPr>
        <w:t xml:space="preserve"> Самарской области </w:t>
      </w:r>
      <w:r w:rsidR="006F06F7" w:rsidRPr="00FD5CBF">
        <w:rPr>
          <w:sz w:val="22"/>
          <w:szCs w:val="22"/>
        </w:rPr>
        <w:t xml:space="preserve">от </w:t>
      </w:r>
      <w:r w:rsidR="00E53772">
        <w:rPr>
          <w:sz w:val="22"/>
          <w:szCs w:val="22"/>
        </w:rPr>
        <w:t>27.07.22г.</w:t>
      </w:r>
      <w:r w:rsidR="008C56F6" w:rsidRPr="006E59B3">
        <w:rPr>
          <w:sz w:val="22"/>
          <w:szCs w:val="22"/>
        </w:rPr>
        <w:t xml:space="preserve"> №</w:t>
      </w:r>
      <w:r w:rsidR="00E53772">
        <w:rPr>
          <w:sz w:val="22"/>
          <w:szCs w:val="22"/>
        </w:rPr>
        <w:t>2067</w:t>
      </w:r>
      <w:r w:rsidR="00570D5A" w:rsidRPr="000D4DEB">
        <w:rPr>
          <w:sz w:val="22"/>
          <w:szCs w:val="22"/>
        </w:rPr>
        <w:t xml:space="preserve"> </w:t>
      </w:r>
      <w:r w:rsidR="008B307C" w:rsidRPr="000D4DEB">
        <w:rPr>
          <w:sz w:val="22"/>
          <w:szCs w:val="22"/>
        </w:rPr>
        <w:t>«</w:t>
      </w:r>
      <w:r w:rsidR="003D0FF6" w:rsidRPr="000D4DEB">
        <w:rPr>
          <w:sz w:val="22"/>
          <w:szCs w:val="22"/>
        </w:rPr>
        <w:t xml:space="preserve">О </w:t>
      </w:r>
      <w:r w:rsidR="00587BDC" w:rsidRPr="000D4DEB">
        <w:rPr>
          <w:sz w:val="22"/>
          <w:szCs w:val="22"/>
        </w:rPr>
        <w:t xml:space="preserve">проведении </w:t>
      </w:r>
      <w:r w:rsidR="00587BDC">
        <w:rPr>
          <w:sz w:val="22"/>
          <w:szCs w:val="22"/>
        </w:rPr>
        <w:t>аукциона на право заключения договора аренды</w:t>
      </w:r>
      <w:r w:rsidR="003D0FF6">
        <w:rPr>
          <w:sz w:val="22"/>
          <w:szCs w:val="22"/>
        </w:rPr>
        <w:t xml:space="preserve"> земельн</w:t>
      </w:r>
      <w:r w:rsidR="004F71BB">
        <w:rPr>
          <w:sz w:val="22"/>
          <w:szCs w:val="22"/>
        </w:rPr>
        <w:t>ого участка</w:t>
      </w:r>
      <w:r w:rsidR="003D0FF6">
        <w:rPr>
          <w:sz w:val="22"/>
          <w:szCs w:val="22"/>
        </w:rPr>
        <w:t>»</w:t>
      </w:r>
      <w:r w:rsidR="00096375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C71525" w:rsidRPr="003661BD" w:rsidRDefault="004322D3" w:rsidP="00C71525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="00A666E7">
        <w:rPr>
          <w:b/>
          <w:sz w:val="22"/>
        </w:rPr>
        <w:t xml:space="preserve">- </w:t>
      </w:r>
      <w:r w:rsidR="00C71525" w:rsidRPr="007A1D58">
        <w:rPr>
          <w:sz w:val="24"/>
          <w:szCs w:val="24"/>
        </w:rPr>
        <w:t xml:space="preserve">право </w:t>
      </w:r>
      <w:r w:rsidR="00C71525">
        <w:rPr>
          <w:sz w:val="24"/>
          <w:szCs w:val="24"/>
        </w:rPr>
        <w:t xml:space="preserve">на </w:t>
      </w:r>
      <w:r w:rsidR="00C71525" w:rsidRPr="007A1D58">
        <w:rPr>
          <w:sz w:val="24"/>
          <w:szCs w:val="24"/>
        </w:rPr>
        <w:t>заключени</w:t>
      </w:r>
      <w:r w:rsidR="00C71525">
        <w:rPr>
          <w:sz w:val="24"/>
          <w:szCs w:val="24"/>
        </w:rPr>
        <w:t>е</w:t>
      </w:r>
      <w:r w:rsidR="00C71525" w:rsidRPr="007A1D58">
        <w:rPr>
          <w:sz w:val="24"/>
          <w:szCs w:val="24"/>
        </w:rPr>
        <w:t xml:space="preserve"> договора аренды сроком на 10 (десять) лет на </w:t>
      </w:r>
      <w:proofErr w:type="gramStart"/>
      <w:r w:rsidR="00C71525" w:rsidRPr="007A1D58">
        <w:rPr>
          <w:sz w:val="24"/>
          <w:szCs w:val="24"/>
        </w:rPr>
        <w:t xml:space="preserve">земельный  </w:t>
      </w:r>
      <w:r w:rsidR="00C71525" w:rsidRPr="003661BD">
        <w:rPr>
          <w:sz w:val="24"/>
          <w:szCs w:val="24"/>
        </w:rPr>
        <w:t>участок</w:t>
      </w:r>
      <w:proofErr w:type="gramEnd"/>
      <w:r w:rsidR="00C71525" w:rsidRPr="003661BD">
        <w:rPr>
          <w:sz w:val="24"/>
          <w:szCs w:val="24"/>
        </w:rPr>
        <w:t xml:space="preserve">, отнесенный к землям населенных пунктов, площадью </w:t>
      </w:r>
      <w:r w:rsidR="003661BD" w:rsidRPr="003661BD">
        <w:rPr>
          <w:sz w:val="24"/>
          <w:szCs w:val="24"/>
        </w:rPr>
        <w:t xml:space="preserve">1500,00 </w:t>
      </w:r>
      <w:proofErr w:type="spellStart"/>
      <w:r w:rsidR="003661BD" w:rsidRPr="003661BD">
        <w:rPr>
          <w:sz w:val="24"/>
          <w:szCs w:val="24"/>
        </w:rPr>
        <w:t>кв.м</w:t>
      </w:r>
      <w:proofErr w:type="spellEnd"/>
      <w:r w:rsidR="003661BD" w:rsidRPr="003661BD">
        <w:rPr>
          <w:sz w:val="24"/>
          <w:szCs w:val="24"/>
        </w:rPr>
        <w:t xml:space="preserve">., для складов, с кадастровым номером 63:03:0402002:613, расположенный по адресу: </w:t>
      </w:r>
      <w:r w:rsidR="003661BD" w:rsidRPr="00536860">
        <w:rPr>
          <w:b/>
          <w:sz w:val="24"/>
          <w:szCs w:val="24"/>
        </w:rPr>
        <w:t xml:space="preserve">Самарская область, </w:t>
      </w:r>
      <w:proofErr w:type="spellStart"/>
      <w:r w:rsidR="003661BD" w:rsidRPr="00536860">
        <w:rPr>
          <w:b/>
          <w:sz w:val="24"/>
          <w:szCs w:val="24"/>
        </w:rPr>
        <w:t>г.о.Кинель</w:t>
      </w:r>
      <w:proofErr w:type="spellEnd"/>
      <w:r w:rsidR="003661BD" w:rsidRPr="00536860">
        <w:rPr>
          <w:b/>
          <w:sz w:val="24"/>
          <w:szCs w:val="24"/>
        </w:rPr>
        <w:t xml:space="preserve">, </w:t>
      </w:r>
      <w:proofErr w:type="spellStart"/>
      <w:r w:rsidR="003661BD" w:rsidRPr="00536860">
        <w:rPr>
          <w:b/>
          <w:sz w:val="24"/>
          <w:szCs w:val="24"/>
        </w:rPr>
        <w:t>пгт.Алексеевка</w:t>
      </w:r>
      <w:proofErr w:type="spellEnd"/>
      <w:r w:rsidR="003661BD" w:rsidRPr="00536860">
        <w:rPr>
          <w:b/>
          <w:sz w:val="24"/>
          <w:szCs w:val="24"/>
        </w:rPr>
        <w:t>, улица Силикатная, участок 5Д</w:t>
      </w:r>
      <w:r w:rsidR="003661BD" w:rsidRPr="003661BD">
        <w:rPr>
          <w:sz w:val="24"/>
          <w:szCs w:val="24"/>
        </w:rPr>
        <w:t xml:space="preserve">, начальная цена ежегодной арендной платы составляет 109 000 </w:t>
      </w:r>
      <w:r w:rsidR="00C71525" w:rsidRPr="003661BD">
        <w:rPr>
          <w:sz w:val="24"/>
          <w:szCs w:val="24"/>
        </w:rPr>
        <w:t xml:space="preserve">руб., шаг </w:t>
      </w:r>
      <w:r w:rsidR="003661BD" w:rsidRPr="003661BD">
        <w:rPr>
          <w:sz w:val="24"/>
          <w:szCs w:val="24"/>
        </w:rPr>
        <w:t>3200</w:t>
      </w:r>
      <w:r w:rsidR="00C71525" w:rsidRPr="003661BD">
        <w:rPr>
          <w:sz w:val="24"/>
          <w:szCs w:val="24"/>
        </w:rPr>
        <w:t xml:space="preserve"> руб., задаток </w:t>
      </w:r>
      <w:r w:rsidR="003661BD" w:rsidRPr="003661BD">
        <w:rPr>
          <w:sz w:val="24"/>
          <w:szCs w:val="24"/>
        </w:rPr>
        <w:t>54 5</w:t>
      </w:r>
      <w:r w:rsidR="00C71525" w:rsidRPr="003661BD">
        <w:rPr>
          <w:sz w:val="24"/>
          <w:szCs w:val="24"/>
        </w:rPr>
        <w:t xml:space="preserve">00 руб.  </w:t>
      </w:r>
    </w:p>
    <w:p w:rsidR="009263E0" w:rsidRDefault="009263E0" w:rsidP="009263E0">
      <w:pPr>
        <w:ind w:firstLine="631"/>
        <w:rPr>
          <w:sz w:val="22"/>
        </w:rPr>
      </w:pPr>
      <w:r>
        <w:rPr>
          <w:sz w:val="22"/>
        </w:rPr>
        <w:t xml:space="preserve">на весь земельный участок установлены ограничения прав, предусмотренные статьями 56, 56.1 Земельного кодекса Российской Федерации. На всей территории в границах шестой </w:t>
      </w:r>
      <w:proofErr w:type="spellStart"/>
      <w:r>
        <w:rPr>
          <w:sz w:val="22"/>
        </w:rPr>
        <w:t>подзоны</w:t>
      </w:r>
      <w:proofErr w:type="spellEnd"/>
      <w:r>
        <w:rPr>
          <w:sz w:val="22"/>
        </w:rPr>
        <w:t xml:space="preserve"> устанавливаются ограничения по размещению объектов, способствующих привлечению и массовому скоплению птиц. Согласно Руководству по орнитологическому обеспечению полетов в радиусе 15 км от аэродрома запрещается строительство: звероводческих ферм; скотобоен; подсобных хозяйств (свинарников, коровников, птицеферм, звероферм, рыбных прудов и др.), способствующих массовому скоплению птиц; свалок пищевых отходов; других объектов, способствующих массовому скоплению птиц, опасных для полетов воздушных судов. Реестровый номер границы: 63.00.2.140; </w:t>
      </w:r>
    </w:p>
    <w:p w:rsidR="009263E0" w:rsidRDefault="009263E0" w:rsidP="009263E0">
      <w:pPr>
        <w:ind w:firstLine="631"/>
        <w:rPr>
          <w:sz w:val="22"/>
        </w:rPr>
      </w:pPr>
      <w:r>
        <w:rPr>
          <w:sz w:val="22"/>
        </w:rPr>
        <w:t xml:space="preserve">на весь земельный участок установлены ограничения прав, предусмотренные статьями 56, 56.1 Земельного кодекса Российской Федерации. На всей территории в границах </w:t>
      </w:r>
      <w:proofErr w:type="spellStart"/>
      <w:r>
        <w:rPr>
          <w:sz w:val="22"/>
        </w:rPr>
        <w:t>подзоны</w:t>
      </w:r>
      <w:proofErr w:type="spellEnd"/>
      <w:r>
        <w:rPr>
          <w:sz w:val="22"/>
        </w:rPr>
        <w:t xml:space="preserve"> №4 устанавливаются ограничения по размещению стационарных передающих радиотехнических объектов (далее – ПРТО) использующие частоты выделенных для работы средств РТО аэродрома Самара(</w:t>
      </w:r>
      <w:proofErr w:type="spellStart"/>
      <w:r>
        <w:rPr>
          <w:sz w:val="22"/>
        </w:rPr>
        <w:t>Безымянка</w:t>
      </w:r>
      <w:proofErr w:type="spellEnd"/>
      <w:r>
        <w:rPr>
          <w:sz w:val="22"/>
        </w:rPr>
        <w:t xml:space="preserve">) указанных в аэронавигационном паспорте. На основании Воздушного кодекса РФ,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2"/>
        </w:rPr>
        <w:t>приаэродромной</w:t>
      </w:r>
      <w:proofErr w:type="spellEnd"/>
      <w:r>
        <w:rPr>
          <w:sz w:val="22"/>
        </w:rPr>
        <w:t xml:space="preserve"> территории и санитарно-защитной зоны», постановления правительства РФ №1460 от 2 Декабря 2017 года и в соответствии с Постановлением правительства Российской Федерации от 21.12.2011 г. N 1049-34 «Об утверждении таблицы распределения полос радиочастот между </w:t>
      </w:r>
      <w:proofErr w:type="spellStart"/>
      <w:r>
        <w:rPr>
          <w:sz w:val="22"/>
        </w:rPr>
        <w:t>радиослужбами</w:t>
      </w:r>
      <w:proofErr w:type="spellEnd"/>
      <w:r>
        <w:rPr>
          <w:sz w:val="22"/>
        </w:rPr>
        <w:t xml:space="preserve"> Российской Федерации и признании утратившими силу некоторых постановлений Правительства Российской Федерации» и с данными аэронавигационного паспорта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 на всей территории </w:t>
      </w:r>
      <w:proofErr w:type="spellStart"/>
      <w:r>
        <w:rPr>
          <w:sz w:val="22"/>
        </w:rPr>
        <w:t>подзоны</w:t>
      </w:r>
      <w:proofErr w:type="spellEnd"/>
      <w:r>
        <w:rPr>
          <w:sz w:val="22"/>
        </w:rPr>
        <w:t xml:space="preserve"> №4 устанавливаемые для исключения помех способных ухудшить характеристики средств РТО на используемых частотах (электромагнитные помехи): 8.3.1. На всей территории четвертой </w:t>
      </w:r>
      <w:proofErr w:type="spellStart"/>
      <w:r>
        <w:rPr>
          <w:sz w:val="22"/>
        </w:rPr>
        <w:t>подзоны</w:t>
      </w:r>
      <w:proofErr w:type="spellEnd"/>
      <w:r>
        <w:rPr>
          <w:sz w:val="22"/>
        </w:rPr>
        <w:t xml:space="preserve"> устанавливается запрет на размещение стационарных ПРТО с используемыми частотами: 110,494МГц, 110,506МГц, 931,7МГц, 966,2МГц, 1030МГц, 800-900 МГц, 9250-9450МГц, 118,0-135,975МГц, 124,0 МГц, 119,9 МГц, 121,1 МГц, 163,6 МГц, 163,635 МГц, 330,5МГц, 0,32МГц, 108,7МГц, 0,660МГц, 75МГц, не относящимися к средствам и системам обслуживания воздушного движения, навигации, посадки и связи аэродрома Самара(</w:t>
      </w:r>
      <w:proofErr w:type="spellStart"/>
      <w:r>
        <w:rPr>
          <w:sz w:val="22"/>
        </w:rPr>
        <w:t>Безымянка</w:t>
      </w:r>
      <w:proofErr w:type="spellEnd"/>
      <w:r>
        <w:rPr>
          <w:sz w:val="22"/>
        </w:rPr>
        <w:t xml:space="preserve"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8.3.2. На всей территории четвертой </w:t>
      </w:r>
      <w:proofErr w:type="spellStart"/>
      <w:r>
        <w:rPr>
          <w:sz w:val="22"/>
        </w:rPr>
        <w:t>подзоны</w:t>
      </w:r>
      <w:proofErr w:type="spellEnd"/>
      <w:r>
        <w:rPr>
          <w:sz w:val="22"/>
        </w:rPr>
        <w:t xml:space="preserve"> устанавливается запрет на размещение стационарных передающих радиотехнических объектов (ПРТО) с частотами </w:t>
      </w:r>
      <w:r>
        <w:rPr>
          <w:sz w:val="22"/>
        </w:rPr>
        <w:lastRenderedPageBreak/>
        <w:t xml:space="preserve">выделенными согласно Постановлению правительства Российской Федерации от 21.12.2011 г. N 1049-34 «Об утверждении Таблицы распределения полос радиочастот между </w:t>
      </w:r>
      <w:proofErr w:type="spellStart"/>
      <w:r>
        <w:rPr>
          <w:sz w:val="22"/>
        </w:rPr>
        <w:t>радиослужбами</w:t>
      </w:r>
      <w:proofErr w:type="spellEnd"/>
      <w:r>
        <w:rPr>
          <w:sz w:val="22"/>
        </w:rPr>
        <w:t xml:space="preserve"> Российской Федерации и признании утратившими силу некоторых постановлений Правительства Российской Федерации» для следующих </w:t>
      </w:r>
      <w:proofErr w:type="spellStart"/>
      <w:r>
        <w:rPr>
          <w:sz w:val="22"/>
        </w:rPr>
        <w:t>радиослужб</w:t>
      </w:r>
      <w:proofErr w:type="spellEnd"/>
      <w:r>
        <w:rPr>
          <w:sz w:val="22"/>
        </w:rPr>
        <w:t>: «воздушная подвижная»; «воздушная подвижная (OR)» «воздушная подвижная (R)» воздушная подвижная спутниковая» «воздушная подвижная спутниковая» «воздушная радионавигационная» не относящимися к средствам и системам обслуживания воздушного движения, навигации, посадки и связи аэродрома Самара(</w:t>
      </w:r>
      <w:proofErr w:type="spellStart"/>
      <w:r>
        <w:rPr>
          <w:sz w:val="22"/>
        </w:rPr>
        <w:t>Безымянка</w:t>
      </w:r>
      <w:proofErr w:type="spellEnd"/>
      <w:r>
        <w:rPr>
          <w:sz w:val="22"/>
        </w:rPr>
        <w:t>) и других аэродромов, вертодромов, посадочных площадок, объектов Министерства обороны, объектов Федеральной службы охраны, объектов Федеральной службы безопасности. Реестровый номер границы 63.00.2.142;</w:t>
      </w:r>
    </w:p>
    <w:p w:rsidR="009263E0" w:rsidRDefault="009263E0" w:rsidP="009263E0">
      <w:pPr>
        <w:ind w:firstLine="631"/>
        <w:rPr>
          <w:sz w:val="22"/>
        </w:rPr>
      </w:pPr>
      <w:r>
        <w:rPr>
          <w:sz w:val="22"/>
        </w:rPr>
        <w:t>на весь</w:t>
      </w:r>
      <w:r>
        <w:t xml:space="preserve"> </w:t>
      </w:r>
      <w:r>
        <w:rPr>
          <w:sz w:val="22"/>
        </w:rPr>
        <w:t xml:space="preserve">земельный участок установлены ограничения прав, предусмотренные статьями 56, 56.1 Земельного кодекса Российской Федерации. На всей территории в границах пятой </w:t>
      </w:r>
      <w:proofErr w:type="spellStart"/>
      <w:r>
        <w:rPr>
          <w:sz w:val="22"/>
        </w:rPr>
        <w:t>подзоны</w:t>
      </w:r>
      <w:proofErr w:type="spellEnd"/>
      <w:r>
        <w:rPr>
          <w:sz w:val="22"/>
        </w:rPr>
        <w:t xml:space="preserve"> устанавливаются ограничения по размещению опасных производственных объектов 1-4 классов опасности согласно Федерального закона «О промышленной безопасности опасных производственных объектов (с изменениями на 7 марта 2017 года) (редакция, действующая с 25 марта 2017 года)» от 21.07.1997 N 116-ФЗ, функционирование которых может повлиять на безопасность полетов воздушных судов. Реестровый номер границы 63.00.2.141.</w:t>
      </w:r>
    </w:p>
    <w:p w:rsidR="009263E0" w:rsidRDefault="009263E0" w:rsidP="009263E0">
      <w:pPr>
        <w:ind w:firstLine="631"/>
        <w:rPr>
          <w:sz w:val="22"/>
        </w:rPr>
      </w:pPr>
      <w:r>
        <w:rPr>
          <w:sz w:val="22"/>
        </w:rPr>
        <w:t>Информация о правах на земельный участок: земельный участок относится к землям государственная собственность на который не разграничена.</w:t>
      </w:r>
    </w:p>
    <w:p w:rsidR="00D463CC" w:rsidRDefault="00D463CC" w:rsidP="00D463CC">
      <w:pPr>
        <w:ind w:firstLine="426"/>
        <w:rPr>
          <w:sz w:val="22"/>
        </w:rPr>
      </w:pPr>
      <w:r w:rsidRPr="000D4DEB">
        <w:rPr>
          <w:sz w:val="22"/>
        </w:rPr>
        <w:t>Максимально и (или) минимально допустимые параметры разрешенного строительства объекта капитального строительства</w:t>
      </w:r>
      <w:r>
        <w:rPr>
          <w:sz w:val="22"/>
        </w:rPr>
        <w:t xml:space="preserve"> ЛОТ №</w:t>
      </w:r>
      <w:r w:rsidR="00E53772">
        <w:rPr>
          <w:sz w:val="22"/>
        </w:rPr>
        <w:t>1</w:t>
      </w:r>
      <w:r>
        <w:rPr>
          <w:sz w:val="22"/>
        </w:rPr>
        <w:t>:</w:t>
      </w:r>
    </w:p>
    <w:p w:rsidR="00D463CC" w:rsidRDefault="00D463CC" w:rsidP="00D463CC">
      <w:pPr>
        <w:ind w:firstLine="426"/>
        <w:rPr>
          <w:sz w:val="22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7280"/>
        <w:gridCol w:w="1658"/>
        <w:gridCol w:w="560"/>
      </w:tblGrid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>Предельные параметры строительства, реконструкции объектов капитального строительства в территориальной зоне П1</w:t>
            </w:r>
            <w:r>
              <w:rPr>
                <w:b/>
                <w:sz w:val="22"/>
                <w:szCs w:val="16"/>
                <w:lang w:eastAsia="ru-RU" w:bidi="hi-IN"/>
              </w:rPr>
              <w:t>-1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Наименование</w:t>
            </w:r>
            <w:proofErr w:type="spellEnd"/>
            <w:r w:rsidRPr="00C1503A">
              <w:rPr>
                <w:b/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b/>
                <w:sz w:val="22"/>
                <w:szCs w:val="16"/>
                <w:lang w:val="en-US" w:eastAsia="ru-RU" w:bidi="hi-IN"/>
              </w:rPr>
              <w:t>параметра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="MS MinNew Roman"/>
                <w:b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b/>
                <w:sz w:val="22"/>
                <w:szCs w:val="16"/>
                <w:lang w:eastAsia="ru-RU" w:bidi="hi-IN"/>
              </w:rPr>
              <w:t xml:space="preserve">Значение 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Предельное количество этажей или предельная высота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Предельная высота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30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Минимальный отступ от границ земельных участков до зданий, строений, сооружений,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1</w:t>
            </w:r>
          </w:p>
        </w:tc>
      </w:tr>
      <w:tr w:rsidR="00D463CC" w:rsidRPr="00D000C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D000C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D000CA">
              <w:rPr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производственных и сельскохозяйственных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коммунально-складских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80</w:t>
            </w:r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Максимальный процент застройки в границах земельного участка при размещении научно-производственных объектов, %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-</w:t>
            </w:r>
          </w:p>
        </w:tc>
      </w:tr>
      <w:tr w:rsidR="00D463CC" w:rsidRPr="00C1503A" w:rsidTr="00A260D3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Иные</w:t>
            </w:r>
            <w:proofErr w:type="spellEnd"/>
            <w:r w:rsidRPr="00C1503A">
              <w:rPr>
                <w:sz w:val="22"/>
                <w:szCs w:val="16"/>
                <w:lang w:val="en-US" w:eastAsia="ru-RU" w:bidi="hi-IN"/>
              </w:rPr>
              <w:t xml:space="preserve"> </w:t>
            </w:r>
            <w:proofErr w:type="spellStart"/>
            <w:r w:rsidRPr="00C1503A">
              <w:rPr>
                <w:sz w:val="22"/>
                <w:szCs w:val="16"/>
                <w:lang w:val="en-US" w:eastAsia="ru-RU" w:bidi="hi-IN"/>
              </w:rPr>
              <w:t>показатели</w:t>
            </w:r>
            <w:proofErr w:type="spellEnd"/>
          </w:p>
        </w:tc>
      </w:tr>
      <w:tr w:rsidR="00D463CC" w:rsidRPr="00C1503A" w:rsidTr="00A260D3">
        <w:trPr>
          <w:gridAfter w:val="1"/>
          <w:wAfter w:w="560" w:type="dxa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rPr>
                <w:rFonts w:eastAsia="MS MinNew Roman"/>
                <w:bCs/>
                <w:sz w:val="22"/>
                <w:szCs w:val="16"/>
                <w:lang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eastAsia="ru-RU" w:bidi="hi-IN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3CC" w:rsidRPr="00C1503A" w:rsidRDefault="00D463CC" w:rsidP="00A26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</w:pPr>
            <w:r w:rsidRPr="00C1503A">
              <w:rPr>
                <w:rFonts w:eastAsia="MS MinNew Roman"/>
                <w:bCs/>
                <w:sz w:val="22"/>
                <w:szCs w:val="16"/>
                <w:lang w:val="en-US" w:eastAsia="ru-RU" w:bidi="hi-IN"/>
              </w:rPr>
              <w:t>2</w:t>
            </w:r>
          </w:p>
        </w:tc>
      </w:tr>
    </w:tbl>
    <w:p w:rsidR="00D463CC" w:rsidRDefault="00D463CC" w:rsidP="00D463CC">
      <w:pPr>
        <w:ind w:firstLine="426"/>
        <w:rPr>
          <w:sz w:val="22"/>
        </w:rPr>
      </w:pP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Технические условия подключения объекта к сетям инженерно-технического обеспечения:  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газоснабжению:</w:t>
      </w:r>
    </w:p>
    <w:p w:rsidR="00A3353C" w:rsidRDefault="0095387A" w:rsidP="00A3353C">
      <w:pPr>
        <w:rPr>
          <w:bCs/>
          <w:sz w:val="22"/>
        </w:rPr>
      </w:pPr>
      <w:r>
        <w:rPr>
          <w:bCs/>
          <w:sz w:val="22"/>
        </w:rPr>
        <w:t>Лот №</w:t>
      </w:r>
      <w:r w:rsidR="00141BF7">
        <w:rPr>
          <w:bCs/>
          <w:sz w:val="22"/>
        </w:rPr>
        <w:t>1</w:t>
      </w:r>
    </w:p>
    <w:p w:rsidR="00F2079A" w:rsidRPr="00EB01DE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 xml:space="preserve">Газификация возможна от </w:t>
      </w:r>
      <w:r w:rsidR="00735C2C" w:rsidRPr="00EB01DE">
        <w:rPr>
          <w:bCs/>
          <w:color w:val="000000" w:themeColor="text1"/>
          <w:sz w:val="22"/>
        </w:rPr>
        <w:t>под</w:t>
      </w:r>
      <w:r w:rsidRPr="00EB01DE">
        <w:rPr>
          <w:bCs/>
          <w:color w:val="000000" w:themeColor="text1"/>
          <w:sz w:val="22"/>
        </w:rPr>
        <w:t xml:space="preserve">земного газопровода </w:t>
      </w:r>
      <w:r w:rsidR="00735C2C" w:rsidRPr="00EB01DE">
        <w:rPr>
          <w:bCs/>
          <w:color w:val="000000" w:themeColor="text1"/>
          <w:sz w:val="22"/>
        </w:rPr>
        <w:t>среднего давления диаметром 110 мм (собственность</w:t>
      </w:r>
      <w:r w:rsidRPr="00EB01DE">
        <w:rPr>
          <w:bCs/>
          <w:color w:val="000000" w:themeColor="text1"/>
          <w:sz w:val="22"/>
        </w:rPr>
        <w:t xml:space="preserve"> ООО «Эм-Си </w:t>
      </w:r>
      <w:proofErr w:type="spellStart"/>
      <w:r w:rsidRPr="00EB01DE">
        <w:rPr>
          <w:bCs/>
          <w:color w:val="000000" w:themeColor="text1"/>
          <w:sz w:val="22"/>
        </w:rPr>
        <w:t>Баухеми</w:t>
      </w:r>
      <w:proofErr w:type="spellEnd"/>
      <w:r w:rsidRPr="00EB01DE">
        <w:rPr>
          <w:bCs/>
          <w:color w:val="000000" w:themeColor="text1"/>
          <w:sz w:val="22"/>
        </w:rPr>
        <w:t xml:space="preserve">»), </w:t>
      </w:r>
      <w:r w:rsidR="00735C2C" w:rsidRPr="00EB01DE">
        <w:rPr>
          <w:bCs/>
          <w:color w:val="000000" w:themeColor="text1"/>
          <w:sz w:val="22"/>
        </w:rPr>
        <w:t>примерное расстояние от точки подключения до</w:t>
      </w:r>
      <w:r w:rsidRPr="00EB01DE">
        <w:rPr>
          <w:bCs/>
          <w:color w:val="000000" w:themeColor="text1"/>
          <w:sz w:val="22"/>
        </w:rPr>
        <w:t xml:space="preserve"> земельного участка</w:t>
      </w:r>
      <w:r w:rsidR="00735C2C" w:rsidRPr="00EB01DE">
        <w:rPr>
          <w:bCs/>
          <w:color w:val="000000" w:themeColor="text1"/>
          <w:sz w:val="22"/>
        </w:rPr>
        <w:t xml:space="preserve"> составляет 450м</w:t>
      </w:r>
      <w:r w:rsidRPr="00EB01DE">
        <w:rPr>
          <w:bCs/>
          <w:color w:val="000000" w:themeColor="text1"/>
          <w:sz w:val="22"/>
        </w:rPr>
        <w:t>.</w:t>
      </w:r>
    </w:p>
    <w:p w:rsidR="00F2079A" w:rsidRPr="00EB01DE" w:rsidRDefault="00F2079A" w:rsidP="00F2079A">
      <w:pPr>
        <w:pStyle w:val="a4"/>
        <w:numPr>
          <w:ilvl w:val="0"/>
          <w:numId w:val="9"/>
        </w:numPr>
        <w:jc w:val="both"/>
        <w:rPr>
          <w:bCs/>
          <w:color w:val="000000" w:themeColor="text1"/>
          <w:sz w:val="22"/>
        </w:rPr>
      </w:pPr>
      <w:r w:rsidRPr="00EB01DE">
        <w:rPr>
          <w:bCs/>
          <w:color w:val="000000" w:themeColor="text1"/>
          <w:sz w:val="22"/>
        </w:rPr>
        <w:t>Порядок подключения к сетям газораспределения объектов капитального строительства определен и стоимость мероприятий по подключению (технологическому присоединению) определен постановлением</w:t>
      </w:r>
      <w:r w:rsidR="00735C2C" w:rsidRPr="00EB01DE">
        <w:rPr>
          <w:bCs/>
          <w:color w:val="000000" w:themeColor="text1"/>
          <w:sz w:val="22"/>
        </w:rPr>
        <w:t xml:space="preserve"> Правительства РФ от 30.09.2021</w:t>
      </w:r>
      <w:r w:rsidRPr="00EB01DE">
        <w:rPr>
          <w:bCs/>
          <w:color w:val="000000" w:themeColor="text1"/>
          <w:sz w:val="22"/>
        </w:rPr>
        <w:t>г. №</w:t>
      </w:r>
      <w:r w:rsidR="00735C2C" w:rsidRPr="00EB01DE">
        <w:rPr>
          <w:bCs/>
          <w:color w:val="000000" w:themeColor="text1"/>
          <w:sz w:val="22"/>
        </w:rPr>
        <w:t>1547</w:t>
      </w:r>
      <w:r w:rsidRPr="00EB01DE">
        <w:rPr>
          <w:bCs/>
          <w:color w:val="000000" w:themeColor="text1"/>
          <w:sz w:val="22"/>
        </w:rPr>
        <w:t>.</w:t>
      </w:r>
    </w:p>
    <w:p w:rsidR="004E702D" w:rsidRPr="004E702D" w:rsidRDefault="004E702D" w:rsidP="004E702D">
      <w:pPr>
        <w:rPr>
          <w:b/>
          <w:sz w:val="22"/>
        </w:rPr>
      </w:pPr>
      <w:r w:rsidRPr="004E702D">
        <w:rPr>
          <w:b/>
          <w:sz w:val="22"/>
        </w:rPr>
        <w:t>По электроснабжению:</w:t>
      </w:r>
    </w:p>
    <w:p w:rsidR="00E53772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Лот №</w:t>
      </w:r>
      <w:r w:rsidR="00B77176">
        <w:rPr>
          <w:bCs/>
          <w:sz w:val="22"/>
        </w:rPr>
        <w:t xml:space="preserve"> </w:t>
      </w:r>
      <w:r w:rsidR="00E53772">
        <w:rPr>
          <w:bCs/>
          <w:sz w:val="22"/>
        </w:rPr>
        <w:t>1</w:t>
      </w:r>
      <w:bookmarkStart w:id="0" w:name="_GoBack"/>
      <w:bookmarkEnd w:id="0"/>
    </w:p>
    <w:p w:rsidR="004E702D" w:rsidRPr="004E702D" w:rsidRDefault="00E53772" w:rsidP="004E702D">
      <w:pPr>
        <w:rPr>
          <w:bCs/>
          <w:sz w:val="22"/>
        </w:rPr>
      </w:pPr>
      <w:r w:rsidRPr="004E702D">
        <w:rPr>
          <w:bCs/>
          <w:sz w:val="22"/>
        </w:rPr>
        <w:lastRenderedPageBreak/>
        <w:t xml:space="preserve"> </w:t>
      </w:r>
      <w:r w:rsidR="004E702D" w:rsidRPr="004E702D">
        <w:rPr>
          <w:bCs/>
          <w:sz w:val="22"/>
        </w:rPr>
        <w:t xml:space="preserve">Технологическое присоединение к электрическим сетям ЗАО «Самарская сетевая компания» возможно.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</w:r>
    </w:p>
    <w:p w:rsidR="004E702D" w:rsidRPr="004E702D" w:rsidRDefault="004E702D" w:rsidP="004E702D">
      <w:pPr>
        <w:rPr>
          <w:bCs/>
          <w:sz w:val="22"/>
        </w:rPr>
      </w:pPr>
      <w:r w:rsidRPr="004E702D">
        <w:rPr>
          <w:bCs/>
          <w:sz w:val="22"/>
        </w:rPr>
        <w:t>2. В соответствии с Приказом Министерства энергетики и жилищно-коммунального хозяйства Самарской области от 27.12.201</w:t>
      </w:r>
      <w:r w:rsidR="00E45489">
        <w:rPr>
          <w:bCs/>
          <w:sz w:val="22"/>
        </w:rPr>
        <w:t>9</w:t>
      </w:r>
      <w:r w:rsidRPr="004E702D">
        <w:rPr>
          <w:bCs/>
          <w:sz w:val="22"/>
        </w:rPr>
        <w:t xml:space="preserve"> г. №</w:t>
      </w:r>
      <w:r w:rsidR="00E45489">
        <w:rPr>
          <w:bCs/>
          <w:sz w:val="22"/>
        </w:rPr>
        <w:t>874</w:t>
      </w:r>
      <w:r w:rsidRPr="004E702D">
        <w:rPr>
          <w:bCs/>
          <w:sz w:val="22"/>
        </w:rPr>
        <w:t xml:space="preserve"> размер платы за технологическое присоединение к электрическим сетям 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энергопринимающих устройств максимальной присоединяемой мощностью,  не превышающей 15 кВт включительно (с учетом ранее присоединенной в данной точке присоединения мощности),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</w:r>
    </w:p>
    <w:p w:rsidR="00F6319D" w:rsidRDefault="00F6319D" w:rsidP="00F6319D">
      <w:pPr>
        <w:rPr>
          <w:b/>
          <w:sz w:val="22"/>
        </w:rPr>
      </w:pPr>
      <w:r w:rsidRPr="004E702D">
        <w:rPr>
          <w:b/>
          <w:sz w:val="22"/>
        </w:rPr>
        <w:t>Водопровод</w:t>
      </w:r>
    </w:p>
    <w:p w:rsidR="00F6319D" w:rsidRPr="004E702D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   </w:t>
      </w:r>
      <w:r w:rsidR="00F6319D" w:rsidRPr="004E702D">
        <w:rPr>
          <w:bCs/>
          <w:sz w:val="22"/>
        </w:rPr>
        <w:t>Лот №</w:t>
      </w:r>
      <w:r w:rsidR="007E0A59">
        <w:rPr>
          <w:bCs/>
          <w:sz w:val="22"/>
        </w:rPr>
        <w:t>3</w:t>
      </w:r>
    </w:p>
    <w:p w:rsidR="00CB4C71" w:rsidRPr="00B2603C" w:rsidRDefault="00F6319D" w:rsidP="00400645">
      <w:pPr>
        <w:ind w:firstLine="0"/>
        <w:rPr>
          <w:bCs/>
          <w:sz w:val="22"/>
        </w:rPr>
      </w:pPr>
      <w:r>
        <w:rPr>
          <w:bCs/>
          <w:sz w:val="22"/>
        </w:rPr>
        <w:t>1.</w:t>
      </w:r>
      <w:r w:rsidR="00CB4C71" w:rsidRPr="00B2603C">
        <w:rPr>
          <w:bCs/>
          <w:sz w:val="22"/>
        </w:rPr>
        <w:t xml:space="preserve">Точку подключения определить проектом от </w:t>
      </w:r>
      <w:r w:rsidR="009F36BB">
        <w:rPr>
          <w:bCs/>
          <w:sz w:val="22"/>
        </w:rPr>
        <w:t xml:space="preserve">центрального </w:t>
      </w:r>
      <w:r w:rsidR="00CB4C71" w:rsidRPr="00B2603C">
        <w:rPr>
          <w:bCs/>
          <w:sz w:val="22"/>
        </w:rPr>
        <w:t xml:space="preserve">водопровода по </w:t>
      </w:r>
      <w:proofErr w:type="spellStart"/>
      <w:r w:rsidR="00CB4C71">
        <w:rPr>
          <w:bCs/>
          <w:sz w:val="22"/>
        </w:rPr>
        <w:t>ул.</w:t>
      </w:r>
      <w:r w:rsidR="007E0A59">
        <w:rPr>
          <w:bCs/>
          <w:sz w:val="22"/>
        </w:rPr>
        <w:t>Силикатная</w:t>
      </w:r>
      <w:proofErr w:type="spellEnd"/>
      <w:r w:rsidR="009F36BB">
        <w:rPr>
          <w:bCs/>
          <w:sz w:val="22"/>
        </w:rPr>
        <w:t xml:space="preserve">, </w:t>
      </w:r>
      <w:proofErr w:type="spellStart"/>
      <w:r w:rsidR="009F36BB">
        <w:rPr>
          <w:bCs/>
          <w:sz w:val="22"/>
        </w:rPr>
        <w:t>Ду</w:t>
      </w:r>
      <w:proofErr w:type="spellEnd"/>
      <w:r w:rsidR="009F36BB">
        <w:rPr>
          <w:bCs/>
          <w:sz w:val="22"/>
        </w:rPr>
        <w:t>=</w:t>
      </w:r>
      <w:r w:rsidR="007E0A59">
        <w:rPr>
          <w:bCs/>
          <w:sz w:val="22"/>
        </w:rPr>
        <w:t>1</w:t>
      </w:r>
      <w:r w:rsidR="009F36BB">
        <w:rPr>
          <w:bCs/>
          <w:sz w:val="22"/>
        </w:rPr>
        <w:t>00мм</w:t>
      </w:r>
      <w:r w:rsidR="00C1632D">
        <w:rPr>
          <w:bCs/>
          <w:sz w:val="22"/>
        </w:rPr>
        <w:t>.</w:t>
      </w:r>
    </w:p>
    <w:p w:rsidR="00C1632D" w:rsidRDefault="00CB4C71" w:rsidP="00400645">
      <w:pPr>
        <w:ind w:firstLine="0"/>
        <w:rPr>
          <w:bCs/>
          <w:sz w:val="22"/>
        </w:rPr>
      </w:pPr>
      <w:r w:rsidRPr="00B2603C">
        <w:rPr>
          <w:bCs/>
          <w:sz w:val="22"/>
        </w:rPr>
        <w:t>2.  На месте врезки предусмотреть колодец диаметром 1</w:t>
      </w:r>
      <w:r w:rsidR="00C1632D">
        <w:rPr>
          <w:bCs/>
          <w:sz w:val="22"/>
        </w:rPr>
        <w:t xml:space="preserve"> м. из ж\б колец.</w:t>
      </w:r>
    </w:p>
    <w:p w:rsidR="00CB4C71" w:rsidRPr="00B2603C" w:rsidRDefault="00CB4C71" w:rsidP="00400645">
      <w:pPr>
        <w:ind w:firstLine="0"/>
        <w:rPr>
          <w:bCs/>
          <w:sz w:val="22"/>
        </w:rPr>
      </w:pPr>
      <w:r>
        <w:rPr>
          <w:bCs/>
          <w:sz w:val="22"/>
        </w:rPr>
        <w:t>3</w:t>
      </w:r>
      <w:r w:rsidRPr="00B2603C">
        <w:rPr>
          <w:bCs/>
          <w:sz w:val="22"/>
        </w:rPr>
        <w:t>. Произвести гидроизоляцию колодца</w:t>
      </w:r>
    </w:p>
    <w:p w:rsidR="00C1632D" w:rsidRDefault="00CB4C71" w:rsidP="00400645">
      <w:pPr>
        <w:ind w:firstLine="0"/>
        <w:rPr>
          <w:bCs/>
          <w:sz w:val="22"/>
        </w:rPr>
      </w:pPr>
      <w:r>
        <w:rPr>
          <w:bCs/>
          <w:sz w:val="22"/>
        </w:rPr>
        <w:t>4</w:t>
      </w:r>
      <w:r w:rsidRPr="00B2603C">
        <w:rPr>
          <w:bCs/>
          <w:sz w:val="22"/>
        </w:rPr>
        <w:t xml:space="preserve">. </w:t>
      </w:r>
      <w:r w:rsidR="00C1632D">
        <w:rPr>
          <w:bCs/>
          <w:sz w:val="22"/>
        </w:rPr>
        <w:t>В колодце разместить водомерный узел.</w:t>
      </w:r>
    </w:p>
    <w:p w:rsidR="00CB4C71" w:rsidRDefault="00C1632D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5. </w:t>
      </w:r>
      <w:r w:rsidR="00CB4C71">
        <w:rPr>
          <w:bCs/>
          <w:sz w:val="22"/>
        </w:rPr>
        <w:t>Стоимость подключения к водопроводной сети будет определена после подготовки проекта водоснабжения объекта капитального строительства, предоставления расчетной нагрузки. На основании полученных данных будет разработан тариф на присоединение и утвержден в Департаменте ценового и тарифного регулирования.</w:t>
      </w:r>
    </w:p>
    <w:p w:rsidR="00F6319D" w:rsidRDefault="00F12B4B" w:rsidP="00400645">
      <w:pPr>
        <w:ind w:firstLine="0"/>
        <w:rPr>
          <w:b/>
          <w:sz w:val="22"/>
        </w:rPr>
      </w:pPr>
      <w:r>
        <w:rPr>
          <w:b/>
          <w:sz w:val="22"/>
        </w:rPr>
        <w:t xml:space="preserve">          </w:t>
      </w:r>
      <w:r w:rsidR="00F6319D">
        <w:rPr>
          <w:b/>
          <w:sz w:val="22"/>
        </w:rPr>
        <w:t>Водоотведение</w:t>
      </w:r>
    </w:p>
    <w:p w:rsidR="00400645" w:rsidRDefault="00F12B4B" w:rsidP="00400645">
      <w:pPr>
        <w:ind w:firstLine="0"/>
        <w:rPr>
          <w:bCs/>
          <w:sz w:val="22"/>
        </w:rPr>
      </w:pPr>
      <w:r>
        <w:rPr>
          <w:bCs/>
          <w:sz w:val="22"/>
        </w:rPr>
        <w:t xml:space="preserve">         </w:t>
      </w:r>
      <w:r w:rsidR="00400645">
        <w:rPr>
          <w:bCs/>
          <w:sz w:val="22"/>
        </w:rPr>
        <w:t>Лот №</w:t>
      </w:r>
      <w:r w:rsidR="00E53772">
        <w:rPr>
          <w:bCs/>
          <w:sz w:val="22"/>
        </w:rPr>
        <w:t>3</w:t>
      </w:r>
    </w:p>
    <w:p w:rsidR="00400645" w:rsidRPr="00820DE2" w:rsidRDefault="00400645" w:rsidP="007E0A59">
      <w:pPr>
        <w:pStyle w:val="a4"/>
        <w:numPr>
          <w:ilvl w:val="0"/>
          <w:numId w:val="8"/>
        </w:numPr>
        <w:ind w:left="0" w:firstLine="0"/>
        <w:rPr>
          <w:bCs/>
          <w:sz w:val="22"/>
        </w:rPr>
      </w:pPr>
      <w:r w:rsidRPr="00820DE2">
        <w:rPr>
          <w:bCs/>
          <w:sz w:val="22"/>
        </w:rPr>
        <w:t>Канализационные сети в данном районе отсутствуют, для подключения данного участка к канализации необходимо определять мероприятия по развитию канализационной сети и включать их в инвестиционную программу.</w:t>
      </w:r>
    </w:p>
    <w:p w:rsidR="00C1503A" w:rsidRPr="000D4DEB" w:rsidRDefault="00C1503A" w:rsidP="00C1503A">
      <w:pPr>
        <w:rPr>
          <w:b/>
          <w:sz w:val="22"/>
        </w:rPr>
      </w:pPr>
      <w:r>
        <w:rPr>
          <w:b/>
          <w:sz w:val="22"/>
        </w:rPr>
        <w:t xml:space="preserve">7. </w:t>
      </w:r>
      <w:r w:rsidRPr="000D4DEB">
        <w:rPr>
          <w:b/>
          <w:sz w:val="22"/>
        </w:rPr>
        <w:t>Порядок подготовки и заполнения заявки на участие в аукционе, порядок ее приема</w:t>
      </w:r>
      <w:r>
        <w:rPr>
          <w:b/>
          <w:sz w:val="22"/>
        </w:rPr>
        <w:t>. Рассмотрение заявок.</w:t>
      </w:r>
      <w:r w:rsidRPr="000D4DEB">
        <w:rPr>
          <w:b/>
          <w:sz w:val="22"/>
        </w:rPr>
        <w:t xml:space="preserve"> 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2) копии документов, удостоверяющих личность заявителя (для граждан);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4) документы, подтверждающие внесение задатка.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lastRenderedPageBreak/>
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Копия указанной доверенности, в случае подачи заявки уполномоченным лицом, включается в комплект заявки на участие в торгах </w:t>
      </w:r>
      <w:r w:rsidRPr="00BE25CC">
        <w:rPr>
          <w:sz w:val="22"/>
        </w:rPr>
        <w:t>с приложением копии общегражданского паспорта РФ.</w:t>
      </w:r>
      <w:r w:rsidRPr="000D4DEB">
        <w:rPr>
          <w:sz w:val="22"/>
        </w:rPr>
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Один заявитель вправе подать только одну заявку на участие в аукционе.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503A" w:rsidRPr="000D4DEB" w:rsidRDefault="00C1503A" w:rsidP="00C1503A">
      <w:pPr>
        <w:ind w:firstLine="426"/>
        <w:rPr>
          <w:sz w:val="22"/>
        </w:rPr>
      </w:pPr>
      <w:r w:rsidRPr="000D4DEB">
        <w:rPr>
          <w:sz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 xml:space="preserve">      </w:t>
      </w:r>
      <w:r w:rsidRPr="00772E4C">
        <w:rPr>
          <w:i/>
          <w:sz w:val="22"/>
        </w:rPr>
        <w:t>Заявитель не допускается</w:t>
      </w:r>
      <w:r w:rsidRPr="000D4DEB">
        <w:rPr>
          <w:sz w:val="22"/>
        </w:rPr>
        <w:t xml:space="preserve"> к участию в аукционе в следующих случаях: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1" w:name="sub_391281"/>
      <w:r w:rsidRPr="000D4DEB">
        <w:rPr>
          <w:sz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2" w:name="sub_391282"/>
      <w:bookmarkEnd w:id="1"/>
      <w:r w:rsidRPr="000D4DEB">
        <w:rPr>
          <w:sz w:val="22"/>
        </w:rPr>
        <w:t xml:space="preserve">2) </w:t>
      </w:r>
      <w:proofErr w:type="spellStart"/>
      <w:r w:rsidRPr="000D4DEB">
        <w:rPr>
          <w:sz w:val="22"/>
        </w:rPr>
        <w:t>непоступление</w:t>
      </w:r>
      <w:proofErr w:type="spellEnd"/>
      <w:r w:rsidRPr="000D4DEB">
        <w:rPr>
          <w:sz w:val="22"/>
        </w:rPr>
        <w:t xml:space="preserve"> задатка на дату рассмотрения заявок на участие в аукционе;</w:t>
      </w:r>
    </w:p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bookmarkStart w:id="3" w:name="sub_391283"/>
      <w:bookmarkEnd w:id="2"/>
      <w:r w:rsidRPr="000D4DEB">
        <w:rPr>
          <w:sz w:val="22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3"/>
    <w:p w:rsidR="00C1503A" w:rsidRPr="000D4DEB" w:rsidRDefault="00C1503A" w:rsidP="00C1503A">
      <w:pPr>
        <w:autoSpaceDE w:val="0"/>
        <w:autoSpaceDN w:val="0"/>
        <w:adjustRightInd w:val="0"/>
        <w:rPr>
          <w:sz w:val="22"/>
        </w:rPr>
      </w:pPr>
      <w:r w:rsidRPr="000D4DEB">
        <w:rPr>
          <w:sz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</w:t>
      </w:r>
      <w:r>
        <w:rPr>
          <w:sz w:val="22"/>
        </w:rPr>
        <w:t xml:space="preserve"> </w:t>
      </w:r>
      <w:r w:rsidRPr="000D4DEB">
        <w:rPr>
          <w:sz w:val="22"/>
        </w:rPr>
        <w:t>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C1503A" w:rsidRPr="000D4DEB" w:rsidRDefault="00C1503A" w:rsidP="00C1503A">
      <w:pPr>
        <w:rPr>
          <w:sz w:val="22"/>
        </w:rPr>
      </w:pPr>
      <w:r w:rsidRPr="000D4DEB">
        <w:rPr>
          <w:sz w:val="22"/>
        </w:rPr>
        <w:t>Прием заявок и ознакомление с пакетом документов по предмету торгов</w:t>
      </w:r>
      <w:r w:rsidRPr="000D4DEB">
        <w:rPr>
          <w:color w:val="525252"/>
          <w:sz w:val="22"/>
        </w:rPr>
        <w:t xml:space="preserve"> </w:t>
      </w:r>
      <w:r w:rsidRPr="000D4DEB">
        <w:rPr>
          <w:sz w:val="22"/>
        </w:rPr>
        <w:t xml:space="preserve">осуществляется по адресу: </w:t>
      </w:r>
      <w:proofErr w:type="spellStart"/>
      <w:r w:rsidRPr="000D4DEB">
        <w:rPr>
          <w:sz w:val="22"/>
        </w:rPr>
        <w:t>г.Кинель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gramStart"/>
      <w:r w:rsidRPr="000D4DEB">
        <w:rPr>
          <w:sz w:val="22"/>
        </w:rPr>
        <w:t>42</w:t>
      </w:r>
      <w:proofErr w:type="gramEnd"/>
      <w:r w:rsidRPr="000D4DEB">
        <w:rPr>
          <w:sz w:val="22"/>
        </w:rPr>
        <w:t xml:space="preserve"> а, комната 107 </w:t>
      </w:r>
      <w:r>
        <w:rPr>
          <w:b/>
          <w:sz w:val="22"/>
        </w:rPr>
        <w:t xml:space="preserve">начиная с 09.00 часов </w:t>
      </w:r>
      <w:r w:rsidR="00E53772">
        <w:rPr>
          <w:b/>
          <w:sz w:val="22"/>
        </w:rPr>
        <w:t>0</w:t>
      </w:r>
      <w:r w:rsidR="0063699D">
        <w:rPr>
          <w:b/>
          <w:sz w:val="22"/>
        </w:rPr>
        <w:t>4</w:t>
      </w:r>
      <w:r w:rsidR="00E53772">
        <w:rPr>
          <w:b/>
          <w:sz w:val="22"/>
        </w:rPr>
        <w:t xml:space="preserve"> августа</w:t>
      </w:r>
      <w:r w:rsidR="005C0678">
        <w:rPr>
          <w:b/>
          <w:sz w:val="22"/>
        </w:rPr>
        <w:t xml:space="preserve"> 202</w:t>
      </w:r>
      <w:r w:rsidR="00E53772">
        <w:rPr>
          <w:b/>
          <w:sz w:val="22"/>
        </w:rPr>
        <w:t>2</w:t>
      </w:r>
      <w:r w:rsidRPr="003F6C4B">
        <w:rPr>
          <w:b/>
          <w:sz w:val="22"/>
        </w:rPr>
        <w:t xml:space="preserve"> г.</w:t>
      </w:r>
    </w:p>
    <w:p w:rsidR="00C1503A" w:rsidRDefault="00C1503A" w:rsidP="00C1503A">
      <w:pPr>
        <w:rPr>
          <w:b/>
          <w:sz w:val="22"/>
        </w:rPr>
      </w:pPr>
      <w:r w:rsidRPr="000D4DEB">
        <w:rPr>
          <w:sz w:val="22"/>
        </w:rPr>
        <w:t xml:space="preserve">Прием документов заканчивается </w:t>
      </w:r>
      <w:r w:rsidR="0063699D">
        <w:rPr>
          <w:b/>
          <w:sz w:val="22"/>
        </w:rPr>
        <w:t>30</w:t>
      </w:r>
      <w:r w:rsidR="00E53772">
        <w:rPr>
          <w:b/>
          <w:sz w:val="22"/>
        </w:rPr>
        <w:t xml:space="preserve"> августа</w:t>
      </w:r>
      <w:r w:rsidR="005C0678">
        <w:rPr>
          <w:b/>
          <w:sz w:val="22"/>
        </w:rPr>
        <w:t xml:space="preserve"> 202</w:t>
      </w:r>
      <w:r w:rsidR="00536860">
        <w:rPr>
          <w:b/>
          <w:sz w:val="22"/>
        </w:rPr>
        <w:t>2</w:t>
      </w:r>
      <w:r w:rsidRPr="000D4DEB">
        <w:rPr>
          <w:b/>
          <w:sz w:val="22"/>
        </w:rPr>
        <w:t xml:space="preserve"> г. в </w:t>
      </w:r>
      <w:r w:rsidR="00766A0C">
        <w:rPr>
          <w:b/>
          <w:sz w:val="22"/>
        </w:rPr>
        <w:t>10</w:t>
      </w:r>
      <w:r w:rsidRPr="000D4DEB">
        <w:rPr>
          <w:b/>
          <w:sz w:val="22"/>
        </w:rPr>
        <w:t>.00 часов.</w:t>
      </w:r>
    </w:p>
    <w:p w:rsidR="00C1503A" w:rsidRDefault="00C1503A" w:rsidP="00C1503A">
      <w:pPr>
        <w:pStyle w:val="a5"/>
        <w:jc w:val="both"/>
        <w:rPr>
          <w:sz w:val="22"/>
          <w:szCs w:val="22"/>
        </w:rPr>
      </w:pPr>
      <w:r>
        <w:rPr>
          <w:rStyle w:val="a6"/>
          <w:b w:val="0"/>
          <w:sz w:val="22"/>
          <w:szCs w:val="22"/>
        </w:rPr>
        <w:t xml:space="preserve">             </w:t>
      </w:r>
      <w:r w:rsidRPr="000D4DEB">
        <w:rPr>
          <w:rStyle w:val="a6"/>
          <w:b w:val="0"/>
          <w:sz w:val="22"/>
          <w:szCs w:val="22"/>
        </w:rPr>
        <w:t>Определение участников торгов (аукциона)</w:t>
      </w:r>
      <w:r w:rsidRPr="000D4DEB">
        <w:rPr>
          <w:rStyle w:val="a6"/>
          <w:sz w:val="22"/>
          <w:szCs w:val="22"/>
        </w:rPr>
        <w:t xml:space="preserve"> </w:t>
      </w:r>
      <w:r w:rsidRPr="000D4DEB">
        <w:rPr>
          <w:sz w:val="22"/>
          <w:szCs w:val="22"/>
        </w:rPr>
        <w:t>будет произведено комиссией по проведению торгов по продаже права заключения дого</w:t>
      </w:r>
      <w:r>
        <w:rPr>
          <w:sz w:val="22"/>
          <w:szCs w:val="22"/>
        </w:rPr>
        <w:t xml:space="preserve">вора аренды земельных участков </w:t>
      </w:r>
      <w:r w:rsidR="0063699D">
        <w:rPr>
          <w:b/>
          <w:sz w:val="22"/>
          <w:szCs w:val="22"/>
        </w:rPr>
        <w:t>02 сентября</w:t>
      </w:r>
      <w:r w:rsidR="00E53772">
        <w:rPr>
          <w:b/>
          <w:sz w:val="22"/>
          <w:szCs w:val="22"/>
        </w:rPr>
        <w:t xml:space="preserve"> 2022</w:t>
      </w:r>
      <w:r w:rsidR="004971FC">
        <w:rPr>
          <w:b/>
          <w:sz w:val="22"/>
          <w:szCs w:val="22"/>
        </w:rPr>
        <w:t xml:space="preserve"> года в 1</w:t>
      </w:r>
      <w:r w:rsidR="0063699D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 xml:space="preserve"> час. </w:t>
      </w:r>
      <w:r w:rsidR="00944170">
        <w:rPr>
          <w:b/>
          <w:sz w:val="22"/>
          <w:szCs w:val="22"/>
        </w:rPr>
        <w:t>0</w:t>
      </w:r>
      <w:r w:rsidR="0073586E">
        <w:rPr>
          <w:b/>
          <w:sz w:val="22"/>
          <w:szCs w:val="22"/>
        </w:rPr>
        <w:t>0</w:t>
      </w:r>
      <w:r w:rsidRPr="000D4DEB">
        <w:rPr>
          <w:b/>
          <w:sz w:val="22"/>
          <w:szCs w:val="22"/>
        </w:rPr>
        <w:t xml:space="preserve"> мин.</w:t>
      </w:r>
      <w:r w:rsidRPr="000D4DEB">
        <w:rPr>
          <w:sz w:val="22"/>
          <w:szCs w:val="22"/>
        </w:rPr>
        <w:t xml:space="preserve"> 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C1503A" w:rsidRPr="000D4DEB" w:rsidRDefault="00C1503A" w:rsidP="00C1503A">
      <w:pPr>
        <w:pStyle w:val="a5"/>
        <w:jc w:val="both"/>
        <w:rPr>
          <w:color w:val="000000"/>
          <w:sz w:val="22"/>
        </w:rPr>
      </w:pPr>
      <w:r>
        <w:rPr>
          <w:sz w:val="22"/>
          <w:szCs w:val="22"/>
        </w:rPr>
        <w:t xml:space="preserve">             </w:t>
      </w:r>
      <w:r w:rsidRPr="000D4DEB">
        <w:rPr>
          <w:color w:val="000000"/>
          <w:sz w:val="22"/>
        </w:rPr>
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</w:r>
    </w:p>
    <w:p w:rsidR="00C1503A" w:rsidRPr="00B0770F" w:rsidRDefault="00C1503A" w:rsidP="00B0770F">
      <w:pPr>
        <w:rPr>
          <w:sz w:val="24"/>
          <w:szCs w:val="24"/>
        </w:rPr>
      </w:pPr>
      <w:r w:rsidRPr="00B0770F">
        <w:rPr>
          <w:b/>
          <w:sz w:val="24"/>
          <w:szCs w:val="24"/>
        </w:rPr>
        <w:t>8. Порядок внесения участниками аукциона задатка</w:t>
      </w:r>
    </w:p>
    <w:p w:rsidR="00E53772" w:rsidRDefault="00B0770F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53772">
        <w:rPr>
          <w:rFonts w:ascii="Times New Roman" w:hAnsi="Times New Roman"/>
          <w:sz w:val="22"/>
        </w:rPr>
        <w:t>Размеры задатков, вносимых заявителями для участия в торгах, перечисляются следующие реквизиты: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ИНН/КПП 6350000872/635001001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УФК по Самарской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области  (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Комитет по управлению муниципальным имуществом  городского округа </w:t>
      </w:r>
      <w:proofErr w:type="spell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Кинель</w:t>
      </w:r>
      <w:proofErr w:type="spell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Самарской области)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Единый казначейский счет 40102810545370000036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Номер казначейского счета 03232643367080004200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БИК 013601205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Банк Отделение Самара Банка </w:t>
      </w:r>
      <w:proofErr w:type="gramStart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России  /</w:t>
      </w:r>
      <w:proofErr w:type="gramEnd"/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/ УФК по Самарской области  г. Самара</w:t>
      </w:r>
    </w:p>
    <w:p w:rsidR="00E53772" w:rsidRDefault="00E53772" w:rsidP="00E53772">
      <w:pPr>
        <w:pStyle w:val="ConsNormal"/>
        <w:spacing w:line="360" w:lineRule="auto"/>
        <w:ind w:firstLine="0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>ОКТМО 36708000</w:t>
      </w:r>
    </w:p>
    <w:p w:rsid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КБК 60500000000000000000.</w:t>
      </w:r>
    </w:p>
    <w:p w:rsidR="00E53772" w:rsidRPr="00E53772" w:rsidRDefault="00E53772" w:rsidP="00E53772">
      <w:pPr>
        <w:rPr>
          <w:sz w:val="22"/>
        </w:rPr>
      </w:pPr>
      <w:r>
        <w:rPr>
          <w:sz w:val="24"/>
          <w:szCs w:val="24"/>
        </w:rPr>
        <w:t>В назначении платежа указывается: «Задаток для участия в аукционе п</w:t>
      </w:r>
      <w:r>
        <w:rPr>
          <w:sz w:val="22"/>
        </w:rPr>
        <w:t xml:space="preserve">о лоту </w:t>
      </w:r>
      <w:r w:rsidRPr="00E53772">
        <w:rPr>
          <w:sz w:val="22"/>
        </w:rPr>
        <w:t>№____».</w:t>
      </w:r>
    </w:p>
    <w:p w:rsidR="00C1503A" w:rsidRPr="00E53772" w:rsidRDefault="00E53772" w:rsidP="00E53772">
      <w:pPr>
        <w:pStyle w:val="ConsNormal"/>
        <w:ind w:firstLine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</w:t>
      </w:r>
      <w:r w:rsidR="00C1503A" w:rsidRPr="00E53772">
        <w:rPr>
          <w:rFonts w:ascii="Times New Roman" w:hAnsi="Times New Roman"/>
          <w:sz w:val="24"/>
          <w:szCs w:val="24"/>
        </w:rPr>
        <w:t>Документом, подтверждающим поступление задатка на вышеуказанный счет, является выписка с этого счета. Предоставление</w:t>
      </w:r>
      <w:r w:rsidR="00C1503A" w:rsidRPr="00E53772">
        <w:rPr>
          <w:rFonts w:ascii="Times New Roman" w:hAnsi="Times New Roman"/>
          <w:sz w:val="22"/>
        </w:rPr>
        <w:t xml:space="preserve">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           </w:t>
      </w:r>
    </w:p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Заявители, признанные участниками аукциона, проходят процедуру регистрации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</w:t>
      </w:r>
      <w:proofErr w:type="spellStart"/>
      <w:r w:rsidR="000D4DEB">
        <w:rPr>
          <w:sz w:val="22"/>
        </w:rPr>
        <w:t>г.Кинель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42А, ком.107 </w:t>
      </w:r>
      <w:r w:rsidRPr="000D4DEB">
        <w:rPr>
          <w:sz w:val="22"/>
        </w:rPr>
        <w:t>в течение 30 (тридцати)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Посторонние лица в зал про</w:t>
      </w:r>
      <w:r w:rsidR="00772E4C">
        <w:rPr>
          <w:sz w:val="22"/>
        </w:rPr>
        <w:t>ведения аукциона не допускаются</w:t>
      </w:r>
      <w:r w:rsidRPr="000D4DEB">
        <w:rPr>
          <w:sz w:val="22"/>
        </w:rPr>
        <w:t>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после оглашения аукционистом начальной цены </w:t>
      </w:r>
      <w:proofErr w:type="gramStart"/>
      <w:r w:rsidRPr="000D4DEB">
        <w:rPr>
          <w:sz w:val="22"/>
        </w:rPr>
        <w:t>аукциона,  участникам</w:t>
      </w:r>
      <w:proofErr w:type="gramEnd"/>
      <w:r w:rsidRPr="000D4DEB">
        <w:rPr>
          <w:sz w:val="22"/>
        </w:rPr>
        <w:t xml:space="preserve">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>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 xml:space="preserve"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</w:t>
      </w:r>
      <w:r w:rsidR="00FC67FB" w:rsidRPr="000D4DEB">
        <w:rPr>
          <w:sz w:val="22"/>
        </w:rPr>
        <w:lastRenderedPageBreak/>
        <w:t>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.torgi.gov.ru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F1640">
        <w:rPr>
          <w:sz w:val="22"/>
        </w:rPr>
        <w:t xml:space="preserve">Аукцион будет проведен </w:t>
      </w:r>
      <w:r w:rsidR="0063699D">
        <w:rPr>
          <w:b/>
          <w:sz w:val="22"/>
        </w:rPr>
        <w:t>05 сентября 2022</w:t>
      </w:r>
      <w:r w:rsidR="004E0A35" w:rsidRPr="005C0678">
        <w:rPr>
          <w:b/>
          <w:sz w:val="22"/>
        </w:rPr>
        <w:t xml:space="preserve"> г.</w:t>
      </w:r>
      <w:r w:rsidR="00BA3C56" w:rsidRPr="003F1640">
        <w:rPr>
          <w:b/>
          <w:sz w:val="22"/>
        </w:rPr>
        <w:t xml:space="preserve"> в </w:t>
      </w:r>
      <w:r w:rsidR="00271084">
        <w:rPr>
          <w:b/>
          <w:sz w:val="22"/>
        </w:rPr>
        <w:t>1</w:t>
      </w:r>
      <w:r w:rsidR="00B6354E">
        <w:rPr>
          <w:b/>
          <w:sz w:val="22"/>
        </w:rPr>
        <w:t>4</w:t>
      </w:r>
      <w:r w:rsidRPr="003F1640">
        <w:rPr>
          <w:b/>
          <w:sz w:val="22"/>
        </w:rPr>
        <w:t xml:space="preserve"> час. </w:t>
      </w:r>
      <w:r w:rsidR="00271084">
        <w:rPr>
          <w:b/>
          <w:sz w:val="22"/>
        </w:rPr>
        <w:t>0</w:t>
      </w:r>
      <w:r w:rsidRPr="003F1640">
        <w:rPr>
          <w:b/>
          <w:sz w:val="22"/>
        </w:rPr>
        <w:t>0 мин</w:t>
      </w:r>
      <w:r w:rsidRPr="003F1640">
        <w:rPr>
          <w:color w:val="FF0000"/>
          <w:sz w:val="22"/>
        </w:rPr>
        <w:t>.</w:t>
      </w:r>
      <w:r w:rsidRPr="003F1640">
        <w:rPr>
          <w:sz w:val="22"/>
        </w:rPr>
        <w:t xml:space="preserve">  по местному времени по адресу: Самарская область, </w:t>
      </w:r>
      <w:proofErr w:type="spellStart"/>
      <w:r w:rsidRPr="003F1640">
        <w:rPr>
          <w:sz w:val="22"/>
        </w:rPr>
        <w:t>г.Кинель</w:t>
      </w:r>
      <w:proofErr w:type="spellEnd"/>
      <w:r w:rsidRPr="003F1640">
        <w:rPr>
          <w:sz w:val="22"/>
        </w:rPr>
        <w:t xml:space="preserve">, </w:t>
      </w:r>
      <w:proofErr w:type="spellStart"/>
      <w:r w:rsidRPr="003F1640">
        <w:rPr>
          <w:sz w:val="22"/>
        </w:rPr>
        <w:t>ул.Мира</w:t>
      </w:r>
      <w:proofErr w:type="spellEnd"/>
      <w:r w:rsidRPr="003F1640">
        <w:rPr>
          <w:sz w:val="22"/>
        </w:rPr>
        <w:t>, 42а, каб.103</w:t>
      </w:r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63699D">
        <w:rPr>
          <w:b/>
          <w:sz w:val="22"/>
          <w:szCs w:val="22"/>
        </w:rPr>
        <w:t>05 сентября</w:t>
      </w:r>
      <w:r w:rsidR="00E53772">
        <w:rPr>
          <w:b/>
          <w:sz w:val="22"/>
          <w:szCs w:val="22"/>
        </w:rPr>
        <w:t xml:space="preserve"> 2022</w:t>
      </w:r>
      <w:r w:rsidR="004E0A35" w:rsidRPr="004E0A35">
        <w:rPr>
          <w:b/>
          <w:sz w:val="22"/>
          <w:szCs w:val="22"/>
        </w:rPr>
        <w:t xml:space="preserve"> г.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</w:t>
      </w:r>
      <w:proofErr w:type="spellStart"/>
      <w:r w:rsidRPr="000D4DEB">
        <w:rPr>
          <w:sz w:val="22"/>
          <w:szCs w:val="22"/>
        </w:rPr>
        <w:t>г.Кинель</w:t>
      </w:r>
      <w:proofErr w:type="spellEnd"/>
      <w:r w:rsidRPr="000D4DEB">
        <w:rPr>
          <w:sz w:val="22"/>
          <w:szCs w:val="22"/>
        </w:rPr>
        <w:t>, улица Мира, 42А, каб.103.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п.15 ст.39.12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 xml:space="preserve">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5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</w:t>
      </w:r>
      <w:proofErr w:type="gramStart"/>
      <w:r w:rsidR="00E76470" w:rsidRPr="000D4DEB">
        <w:rPr>
          <w:b/>
          <w:bCs/>
          <w:sz w:val="22"/>
        </w:rPr>
        <w:t xml:space="preserve">сайте  </w:t>
      </w:r>
      <w:hyperlink r:id="rId6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  <w:proofErr w:type="gram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 w:rsidSect="009C718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36CA"/>
    <w:multiLevelType w:val="hybridMultilevel"/>
    <w:tmpl w:val="51A83334"/>
    <w:lvl w:ilvl="0" w:tplc="8BAA9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176E94"/>
    <w:multiLevelType w:val="hybridMultilevel"/>
    <w:tmpl w:val="8E947008"/>
    <w:lvl w:ilvl="0" w:tplc="4B22DE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3045A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171704"/>
    <w:multiLevelType w:val="hybridMultilevel"/>
    <w:tmpl w:val="8BC6BE5A"/>
    <w:lvl w:ilvl="0" w:tplc="D3001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7457A9"/>
    <w:multiLevelType w:val="hybridMultilevel"/>
    <w:tmpl w:val="EBA226EA"/>
    <w:lvl w:ilvl="0" w:tplc="36F4A238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FD0F2B"/>
    <w:multiLevelType w:val="hybridMultilevel"/>
    <w:tmpl w:val="8DEAED94"/>
    <w:lvl w:ilvl="0" w:tplc="65B06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E30B56"/>
    <w:multiLevelType w:val="hybridMultilevel"/>
    <w:tmpl w:val="4C107A9E"/>
    <w:lvl w:ilvl="0" w:tplc="16FAC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E07BF4"/>
    <w:multiLevelType w:val="hybridMultilevel"/>
    <w:tmpl w:val="9078B584"/>
    <w:lvl w:ilvl="0" w:tplc="3DA8DA76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227EB2"/>
    <w:multiLevelType w:val="hybridMultilevel"/>
    <w:tmpl w:val="4866C22E"/>
    <w:lvl w:ilvl="0" w:tplc="ADCE6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1BE4"/>
    <w:rsid w:val="0003235B"/>
    <w:rsid w:val="0003768F"/>
    <w:rsid w:val="0004035D"/>
    <w:rsid w:val="000405E9"/>
    <w:rsid w:val="00044CBA"/>
    <w:rsid w:val="00081F02"/>
    <w:rsid w:val="0009563C"/>
    <w:rsid w:val="00096375"/>
    <w:rsid w:val="000A078D"/>
    <w:rsid w:val="000A3369"/>
    <w:rsid w:val="000A7626"/>
    <w:rsid w:val="000B396F"/>
    <w:rsid w:val="000C0BC0"/>
    <w:rsid w:val="000D1FF2"/>
    <w:rsid w:val="000D4DEB"/>
    <w:rsid w:val="000E14E9"/>
    <w:rsid w:val="000E2023"/>
    <w:rsid w:val="000F06DB"/>
    <w:rsid w:val="000F7860"/>
    <w:rsid w:val="00111A5E"/>
    <w:rsid w:val="00131742"/>
    <w:rsid w:val="00140439"/>
    <w:rsid w:val="00141BF7"/>
    <w:rsid w:val="001500E1"/>
    <w:rsid w:val="00151468"/>
    <w:rsid w:val="0016151C"/>
    <w:rsid w:val="00171220"/>
    <w:rsid w:val="00172EB2"/>
    <w:rsid w:val="00184DE7"/>
    <w:rsid w:val="001A0529"/>
    <w:rsid w:val="001B344D"/>
    <w:rsid w:val="001C18F9"/>
    <w:rsid w:val="00200E6E"/>
    <w:rsid w:val="00204B9B"/>
    <w:rsid w:val="00213957"/>
    <w:rsid w:val="00234918"/>
    <w:rsid w:val="002416E6"/>
    <w:rsid w:val="00261516"/>
    <w:rsid w:val="002646B0"/>
    <w:rsid w:val="00271084"/>
    <w:rsid w:val="00281D98"/>
    <w:rsid w:val="00287438"/>
    <w:rsid w:val="002B55F6"/>
    <w:rsid w:val="002D1BC6"/>
    <w:rsid w:val="002D5190"/>
    <w:rsid w:val="002D5AD6"/>
    <w:rsid w:val="002F4EC9"/>
    <w:rsid w:val="002F5C36"/>
    <w:rsid w:val="00314462"/>
    <w:rsid w:val="00341412"/>
    <w:rsid w:val="003661BD"/>
    <w:rsid w:val="00372566"/>
    <w:rsid w:val="0039227B"/>
    <w:rsid w:val="003B3CFE"/>
    <w:rsid w:val="003B7C39"/>
    <w:rsid w:val="003D0FF6"/>
    <w:rsid w:val="003D737A"/>
    <w:rsid w:val="003F1640"/>
    <w:rsid w:val="003F4384"/>
    <w:rsid w:val="003F6C4B"/>
    <w:rsid w:val="00400645"/>
    <w:rsid w:val="00402C6B"/>
    <w:rsid w:val="00405A74"/>
    <w:rsid w:val="00420FF8"/>
    <w:rsid w:val="004322D3"/>
    <w:rsid w:val="00442174"/>
    <w:rsid w:val="00455CE6"/>
    <w:rsid w:val="00463CF5"/>
    <w:rsid w:val="0046690C"/>
    <w:rsid w:val="004711F8"/>
    <w:rsid w:val="0047210C"/>
    <w:rsid w:val="004971FC"/>
    <w:rsid w:val="004C4EAA"/>
    <w:rsid w:val="004E0A35"/>
    <w:rsid w:val="004E702D"/>
    <w:rsid w:val="004F32AF"/>
    <w:rsid w:val="004F71BB"/>
    <w:rsid w:val="00502725"/>
    <w:rsid w:val="00510957"/>
    <w:rsid w:val="00511816"/>
    <w:rsid w:val="005147F2"/>
    <w:rsid w:val="00525CD1"/>
    <w:rsid w:val="00536860"/>
    <w:rsid w:val="00540CBA"/>
    <w:rsid w:val="00544ED6"/>
    <w:rsid w:val="00555C93"/>
    <w:rsid w:val="00570D5A"/>
    <w:rsid w:val="0057144E"/>
    <w:rsid w:val="005856C2"/>
    <w:rsid w:val="00587BDC"/>
    <w:rsid w:val="00591C8E"/>
    <w:rsid w:val="005A6F67"/>
    <w:rsid w:val="005B7BEB"/>
    <w:rsid w:val="005C0091"/>
    <w:rsid w:val="005C0678"/>
    <w:rsid w:val="005C36CC"/>
    <w:rsid w:val="005D0B42"/>
    <w:rsid w:val="005E4D61"/>
    <w:rsid w:val="00605ADA"/>
    <w:rsid w:val="00631151"/>
    <w:rsid w:val="00632C6F"/>
    <w:rsid w:val="0063699D"/>
    <w:rsid w:val="00636BF1"/>
    <w:rsid w:val="00636C53"/>
    <w:rsid w:val="00653693"/>
    <w:rsid w:val="00662D2A"/>
    <w:rsid w:val="0068311D"/>
    <w:rsid w:val="006B3DB8"/>
    <w:rsid w:val="006D0720"/>
    <w:rsid w:val="006E59B3"/>
    <w:rsid w:val="006E6EAE"/>
    <w:rsid w:val="006F06F7"/>
    <w:rsid w:val="006F6D8E"/>
    <w:rsid w:val="00705BDF"/>
    <w:rsid w:val="007105B7"/>
    <w:rsid w:val="0073586E"/>
    <w:rsid w:val="00735C2C"/>
    <w:rsid w:val="00766A0C"/>
    <w:rsid w:val="00772E4C"/>
    <w:rsid w:val="007775C3"/>
    <w:rsid w:val="00781CC2"/>
    <w:rsid w:val="007863F2"/>
    <w:rsid w:val="007878DB"/>
    <w:rsid w:val="007925E9"/>
    <w:rsid w:val="007A1D58"/>
    <w:rsid w:val="007A6B2B"/>
    <w:rsid w:val="007B1E70"/>
    <w:rsid w:val="007B32A3"/>
    <w:rsid w:val="007C18F8"/>
    <w:rsid w:val="007C254F"/>
    <w:rsid w:val="007D70F4"/>
    <w:rsid w:val="007D7D0D"/>
    <w:rsid w:val="007E0A59"/>
    <w:rsid w:val="007E7E90"/>
    <w:rsid w:val="007F0049"/>
    <w:rsid w:val="007F35FC"/>
    <w:rsid w:val="0080234F"/>
    <w:rsid w:val="00804CAA"/>
    <w:rsid w:val="0080622A"/>
    <w:rsid w:val="00820DE2"/>
    <w:rsid w:val="008245F8"/>
    <w:rsid w:val="0083478D"/>
    <w:rsid w:val="00835649"/>
    <w:rsid w:val="0085407C"/>
    <w:rsid w:val="008819D1"/>
    <w:rsid w:val="0088630F"/>
    <w:rsid w:val="0089142E"/>
    <w:rsid w:val="008934DD"/>
    <w:rsid w:val="008B1EDB"/>
    <w:rsid w:val="008B307C"/>
    <w:rsid w:val="008B43C9"/>
    <w:rsid w:val="008C56F6"/>
    <w:rsid w:val="008D3485"/>
    <w:rsid w:val="008D712C"/>
    <w:rsid w:val="008E3B12"/>
    <w:rsid w:val="008F66CC"/>
    <w:rsid w:val="00916079"/>
    <w:rsid w:val="00925DF6"/>
    <w:rsid w:val="009263E0"/>
    <w:rsid w:val="009354B6"/>
    <w:rsid w:val="00944170"/>
    <w:rsid w:val="00950CBA"/>
    <w:rsid w:val="0095387A"/>
    <w:rsid w:val="00954383"/>
    <w:rsid w:val="0095490A"/>
    <w:rsid w:val="00955F01"/>
    <w:rsid w:val="00961FF0"/>
    <w:rsid w:val="00970BFA"/>
    <w:rsid w:val="00973E49"/>
    <w:rsid w:val="009907A0"/>
    <w:rsid w:val="009B0FC5"/>
    <w:rsid w:val="009C718B"/>
    <w:rsid w:val="009D5206"/>
    <w:rsid w:val="009F1CD2"/>
    <w:rsid w:val="009F36BB"/>
    <w:rsid w:val="009F3A8B"/>
    <w:rsid w:val="00A03A15"/>
    <w:rsid w:val="00A110E4"/>
    <w:rsid w:val="00A33408"/>
    <w:rsid w:val="00A3353C"/>
    <w:rsid w:val="00A402DB"/>
    <w:rsid w:val="00A666E7"/>
    <w:rsid w:val="00A91952"/>
    <w:rsid w:val="00A921C8"/>
    <w:rsid w:val="00A922A2"/>
    <w:rsid w:val="00A943FE"/>
    <w:rsid w:val="00AA56AC"/>
    <w:rsid w:val="00AC01B7"/>
    <w:rsid w:val="00AC3EDC"/>
    <w:rsid w:val="00AD6561"/>
    <w:rsid w:val="00AE2868"/>
    <w:rsid w:val="00AF7EE6"/>
    <w:rsid w:val="00B02500"/>
    <w:rsid w:val="00B0472C"/>
    <w:rsid w:val="00B0770F"/>
    <w:rsid w:val="00B11429"/>
    <w:rsid w:val="00B14964"/>
    <w:rsid w:val="00B252C7"/>
    <w:rsid w:val="00B2603C"/>
    <w:rsid w:val="00B2659D"/>
    <w:rsid w:val="00B30FE9"/>
    <w:rsid w:val="00B331C9"/>
    <w:rsid w:val="00B362B6"/>
    <w:rsid w:val="00B51A06"/>
    <w:rsid w:val="00B6354E"/>
    <w:rsid w:val="00B6524F"/>
    <w:rsid w:val="00B67238"/>
    <w:rsid w:val="00B77176"/>
    <w:rsid w:val="00BA3C56"/>
    <w:rsid w:val="00BA76CC"/>
    <w:rsid w:val="00BB33F9"/>
    <w:rsid w:val="00BC062A"/>
    <w:rsid w:val="00BC400D"/>
    <w:rsid w:val="00BD1DB6"/>
    <w:rsid w:val="00BD42CA"/>
    <w:rsid w:val="00BD60AD"/>
    <w:rsid w:val="00BE25CC"/>
    <w:rsid w:val="00BE434E"/>
    <w:rsid w:val="00C04520"/>
    <w:rsid w:val="00C04DBA"/>
    <w:rsid w:val="00C05432"/>
    <w:rsid w:val="00C1503A"/>
    <w:rsid w:val="00C1632D"/>
    <w:rsid w:val="00C20BC5"/>
    <w:rsid w:val="00C24786"/>
    <w:rsid w:val="00C24EB1"/>
    <w:rsid w:val="00C42B2A"/>
    <w:rsid w:val="00C53A9E"/>
    <w:rsid w:val="00C60DD4"/>
    <w:rsid w:val="00C63C73"/>
    <w:rsid w:val="00C71525"/>
    <w:rsid w:val="00C738E7"/>
    <w:rsid w:val="00C874FB"/>
    <w:rsid w:val="00CA3D90"/>
    <w:rsid w:val="00CA796D"/>
    <w:rsid w:val="00CB4C71"/>
    <w:rsid w:val="00CC21A1"/>
    <w:rsid w:val="00CC4CD5"/>
    <w:rsid w:val="00CD598A"/>
    <w:rsid w:val="00CE1ECF"/>
    <w:rsid w:val="00CF3C66"/>
    <w:rsid w:val="00D000CA"/>
    <w:rsid w:val="00D16FDE"/>
    <w:rsid w:val="00D463CC"/>
    <w:rsid w:val="00D86F18"/>
    <w:rsid w:val="00DA548F"/>
    <w:rsid w:val="00DB2798"/>
    <w:rsid w:val="00DD2B8C"/>
    <w:rsid w:val="00DF5582"/>
    <w:rsid w:val="00DF66BA"/>
    <w:rsid w:val="00DF71A6"/>
    <w:rsid w:val="00E07318"/>
    <w:rsid w:val="00E30E2A"/>
    <w:rsid w:val="00E352B5"/>
    <w:rsid w:val="00E4490C"/>
    <w:rsid w:val="00E45489"/>
    <w:rsid w:val="00E472EE"/>
    <w:rsid w:val="00E53772"/>
    <w:rsid w:val="00E60274"/>
    <w:rsid w:val="00E65898"/>
    <w:rsid w:val="00E706EA"/>
    <w:rsid w:val="00E76470"/>
    <w:rsid w:val="00E965D6"/>
    <w:rsid w:val="00EB01DE"/>
    <w:rsid w:val="00EB0307"/>
    <w:rsid w:val="00EB307F"/>
    <w:rsid w:val="00EB6908"/>
    <w:rsid w:val="00EB744B"/>
    <w:rsid w:val="00EC06C8"/>
    <w:rsid w:val="00EC6E90"/>
    <w:rsid w:val="00EC70DA"/>
    <w:rsid w:val="00ED170B"/>
    <w:rsid w:val="00EE0F47"/>
    <w:rsid w:val="00F12B4B"/>
    <w:rsid w:val="00F14A99"/>
    <w:rsid w:val="00F2079A"/>
    <w:rsid w:val="00F276CC"/>
    <w:rsid w:val="00F33A0C"/>
    <w:rsid w:val="00F42EC3"/>
    <w:rsid w:val="00F43A8F"/>
    <w:rsid w:val="00F44FFF"/>
    <w:rsid w:val="00F6319D"/>
    <w:rsid w:val="00F65D22"/>
    <w:rsid w:val="00F664B4"/>
    <w:rsid w:val="00F8260A"/>
    <w:rsid w:val="00F94D61"/>
    <w:rsid w:val="00FC67FB"/>
    <w:rsid w:val="00FC7500"/>
    <w:rsid w:val="00FD5CBF"/>
    <w:rsid w:val="00FF20C3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67B8A-9C7F-474C-A8A5-D21C765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011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0770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2</cp:lastModifiedBy>
  <cp:revision>105</cp:revision>
  <cp:lastPrinted>2021-05-26T07:18:00Z</cp:lastPrinted>
  <dcterms:created xsi:type="dcterms:W3CDTF">2020-02-11T11:06:00Z</dcterms:created>
  <dcterms:modified xsi:type="dcterms:W3CDTF">2022-08-01T12:25:00Z</dcterms:modified>
</cp:coreProperties>
</file>