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CA54B8" w:rsidTr="009A4BF3">
        <w:trPr>
          <w:trHeight w:val="2976"/>
        </w:trPr>
        <w:tc>
          <w:tcPr>
            <w:tcW w:w="5103" w:type="dxa"/>
          </w:tcPr>
          <w:p w:rsidR="00CA54B8" w:rsidRDefault="00CA54B8" w:rsidP="009A4B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CA54B8" w:rsidRDefault="00CA54B8" w:rsidP="009A4B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CA54B8" w:rsidRDefault="00CA54B8" w:rsidP="009A4BF3">
            <w:pPr>
              <w:jc w:val="center"/>
            </w:pPr>
          </w:p>
          <w:p w:rsidR="00CA54B8" w:rsidRDefault="00CA54B8" w:rsidP="009A4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CA54B8" w:rsidRDefault="00CA54B8" w:rsidP="009A4BF3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CA54B8" w:rsidRDefault="00CA54B8" w:rsidP="009A4BF3">
            <w:pPr>
              <w:pStyle w:val="1"/>
              <w:jc w:val="left"/>
              <w:rPr>
                <w:sz w:val="32"/>
              </w:rPr>
            </w:pPr>
            <w:r>
              <w:t xml:space="preserve">            </w:t>
            </w:r>
            <w:r>
              <w:rPr>
                <w:sz w:val="32"/>
              </w:rPr>
              <w:t>ПОСТАНОВЛЕНИЕ</w:t>
            </w:r>
          </w:p>
          <w:p w:rsidR="00CA54B8" w:rsidRDefault="00CA54B8" w:rsidP="009A4BF3">
            <w:pPr>
              <w:rPr>
                <w:b/>
                <w:sz w:val="32"/>
              </w:rPr>
            </w:pPr>
          </w:p>
          <w:p w:rsidR="00CA54B8" w:rsidRPr="0024408C" w:rsidRDefault="00CA54B8" w:rsidP="009A4BF3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</w:t>
            </w:r>
            <w:r>
              <w:rPr>
                <w:sz w:val="28"/>
                <w:u w:val="single"/>
              </w:rPr>
              <w:t>от                   2024</w:t>
            </w:r>
            <w:r w:rsidRPr="0024408C">
              <w:rPr>
                <w:sz w:val="28"/>
                <w:u w:val="single"/>
              </w:rPr>
              <w:t xml:space="preserve"> №</w:t>
            </w:r>
            <w:r w:rsidRPr="00D9686E">
              <w:rPr>
                <w:sz w:val="28"/>
              </w:rPr>
              <w:t xml:space="preserve">_____ </w:t>
            </w:r>
          </w:p>
        </w:tc>
      </w:tr>
      <w:tr w:rsidR="00CA54B8" w:rsidTr="009A4BF3">
        <w:trPr>
          <w:trHeight w:val="84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A54B8" w:rsidRDefault="00CA54B8" w:rsidP="009A4B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муниципальную программу городского округа Кинель Самарской области «Управление муниципальным имуществом, земельными ресурсами и содержание имущества казны в муниципальном образовании городской округ Кинель Самарской области на 2023-2027 годы», утверждённую постановлением администрации городского округа Кинель Самарской области от 4 августа 2022г. № 2188 </w:t>
            </w:r>
          </w:p>
        </w:tc>
      </w:tr>
    </w:tbl>
    <w:p w:rsidR="00CA54B8" w:rsidRDefault="00CA54B8" w:rsidP="00CA54B8">
      <w:pPr>
        <w:tabs>
          <w:tab w:val="left" w:pos="426"/>
          <w:tab w:val="left" w:pos="567"/>
        </w:tabs>
        <w:spacing w:line="360" w:lineRule="auto"/>
        <w:ind w:right="71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CA54B8" w:rsidRDefault="00CA54B8" w:rsidP="00CA54B8">
      <w:pPr>
        <w:tabs>
          <w:tab w:val="left" w:pos="142"/>
        </w:tabs>
        <w:spacing w:line="360" w:lineRule="auto"/>
        <w:ind w:right="-283"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решением Думы городского округа Кинель Самарской области от 14 декабря 2023г. № 309 «О бюджете городского округа Кинель Самарской области  на 2024 год и на плановый период 2025 и 2026 годов»  в связи с уточнением сумм расходования средств городского бюджета на содержание, управление и техническое обслуживание муниципального имущества в городском округе Кинель Самарской области</w:t>
      </w:r>
      <w:proofErr w:type="gramEnd"/>
    </w:p>
    <w:p w:rsidR="00CA54B8" w:rsidRDefault="00CA54B8" w:rsidP="00CA54B8">
      <w:pPr>
        <w:tabs>
          <w:tab w:val="left" w:pos="142"/>
        </w:tabs>
        <w:spacing w:before="240" w:after="240" w:line="360" w:lineRule="auto"/>
        <w:jc w:val="center"/>
        <w:rPr>
          <w:sz w:val="28"/>
        </w:rPr>
      </w:pPr>
      <w:r>
        <w:rPr>
          <w:sz w:val="28"/>
        </w:rPr>
        <w:t>ПОСТАНОВЛЯЮ:</w:t>
      </w:r>
    </w:p>
    <w:p w:rsidR="00CA54B8" w:rsidRDefault="00CA54B8" w:rsidP="00CA54B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Внести в муниципальную программу городского округа Кинель Самарской области «Управление муниципальным имуществом, земельными ресурсами и содержание имущества казны в муниципальном образовании городской округ Кинель Самарской области на 2023-2027 годы», утверждённую постановлением администрации городского округа Кинель Самарской области от 4 августа 2022г. № 2188, следующие изменения: </w:t>
      </w:r>
    </w:p>
    <w:p w:rsidR="00CA54B8" w:rsidRDefault="00CA54B8" w:rsidP="00CA54B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lastRenderedPageBreak/>
        <w:t>В паспорте Программы строку «Общий объем финансирования Программы» изложить в следующей редакции:</w:t>
      </w:r>
    </w:p>
    <w:p w:rsidR="00CA54B8" w:rsidRDefault="00CA54B8" w:rsidP="00CA54B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«</w:t>
      </w:r>
    </w:p>
    <w:tbl>
      <w:tblPr>
        <w:tblW w:w="0" w:type="auto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CA54B8" w:rsidTr="009A4BF3"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A54B8" w:rsidRDefault="00CA54B8" w:rsidP="009A4BF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A54B8" w:rsidRDefault="00CA54B8" w:rsidP="009A4BF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Общий объем финансирования программных мероприятий составляет 599 376 тыс. рублей, в том числе за счет средств бюджета городского округа Кинель Самарской области – 598 441 тыс. рублей, из них:</w:t>
            </w:r>
          </w:p>
          <w:p w:rsidR="00CA54B8" w:rsidRDefault="00CA54B8" w:rsidP="009A4BF3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2023 году – 108 429 тыс. рублей;</w:t>
            </w:r>
          </w:p>
          <w:p w:rsidR="00CA54B8" w:rsidRDefault="00CA54B8" w:rsidP="009A4BF3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2024 году – 114 138 тыс. рублей;</w:t>
            </w:r>
          </w:p>
          <w:p w:rsidR="00CA54B8" w:rsidRDefault="00CA54B8" w:rsidP="009A4BF3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2025 году – 124 142 тыс. рублей;</w:t>
            </w:r>
          </w:p>
          <w:p w:rsidR="00CA54B8" w:rsidRDefault="00CA54B8" w:rsidP="009A4BF3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2026 году – 149 169 тыс. рублей;</w:t>
            </w:r>
          </w:p>
          <w:p w:rsidR="00CA54B8" w:rsidRDefault="00CA54B8" w:rsidP="009A4BF3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в 2027 году – 103 498 тыс. рублей.</w:t>
            </w:r>
          </w:p>
        </w:tc>
      </w:tr>
    </w:tbl>
    <w:p w:rsidR="00CA54B8" w:rsidRDefault="00CA54B8" w:rsidP="00CA54B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»;</w:t>
      </w:r>
    </w:p>
    <w:p w:rsidR="00CA54B8" w:rsidRDefault="00CA54B8" w:rsidP="00CA54B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в разделе 5 слова «Общий объем финансирования Программы в 2023 – 2027 годах составит 563 636</w:t>
      </w:r>
      <w:r>
        <w:rPr>
          <w:sz w:val="24"/>
        </w:rPr>
        <w:t xml:space="preserve"> </w:t>
      </w:r>
      <w:r>
        <w:rPr>
          <w:sz w:val="28"/>
        </w:rPr>
        <w:t xml:space="preserve">тыс. рублей,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за счет: средств бюджета городского округа Кинель Самарской области – 563 636 тыс. рублей» заменить словами «Общий объем финансирования Программы в 2023 – 2027 годах составит 599 376 тыс. рублей,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за счет: средств бюджета городского округа Кинель Самарской области</w:t>
      </w:r>
      <w:proofErr w:type="gramEnd"/>
      <w:r>
        <w:rPr>
          <w:sz w:val="28"/>
        </w:rPr>
        <w:t xml:space="preserve"> – 598 441 тыс. рублей». </w:t>
      </w:r>
    </w:p>
    <w:p w:rsidR="00CA54B8" w:rsidRDefault="00CA54B8" w:rsidP="00CA54B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1.1. Приложение № 2 изложить в новой редакции согласно Приложению  к настоящему постановлению.</w:t>
      </w:r>
    </w:p>
    <w:p w:rsidR="00CA54B8" w:rsidRDefault="00CA54B8" w:rsidP="00CA54B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Официально опубликовать настоящее постановление. </w:t>
      </w:r>
    </w:p>
    <w:p w:rsidR="00CA54B8" w:rsidRDefault="00CA54B8" w:rsidP="00CA54B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CA54B8" w:rsidRDefault="00CA54B8" w:rsidP="00CA54B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(Фокин В.Н.).</w:t>
      </w:r>
    </w:p>
    <w:p w:rsidR="00CA54B8" w:rsidRDefault="00CA54B8" w:rsidP="00CA54B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CA54B8" w:rsidRDefault="00CA54B8" w:rsidP="00CA54B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CA54B8" w:rsidRDefault="00CA54B8" w:rsidP="00CA54B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CA54B8" w:rsidRDefault="00CA54B8" w:rsidP="00CA54B8">
      <w:pPr>
        <w:tabs>
          <w:tab w:val="left" w:pos="42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Глава городского округа                                                                 А.А. Прокудин </w:t>
      </w:r>
    </w:p>
    <w:p w:rsidR="00CA54B8" w:rsidRDefault="00CA54B8" w:rsidP="00CA54B8">
      <w:pPr>
        <w:tabs>
          <w:tab w:val="left" w:pos="0"/>
        </w:tabs>
        <w:spacing w:line="360" w:lineRule="auto"/>
        <w:jc w:val="both"/>
        <w:rPr>
          <w:sz w:val="28"/>
        </w:rPr>
      </w:pPr>
    </w:p>
    <w:p w:rsidR="00CA54B8" w:rsidRDefault="00CA54B8" w:rsidP="00CA54B8">
      <w:pPr>
        <w:tabs>
          <w:tab w:val="left" w:pos="426"/>
        </w:tabs>
        <w:spacing w:line="360" w:lineRule="auto"/>
        <w:jc w:val="both"/>
        <w:rPr>
          <w:sz w:val="28"/>
        </w:rPr>
      </w:pPr>
      <w:r>
        <w:rPr>
          <w:sz w:val="28"/>
        </w:rPr>
        <w:t>Резюкова 21260</w:t>
      </w:r>
    </w:p>
    <w:p w:rsidR="00CA54B8" w:rsidRDefault="00CA54B8" w:rsidP="00CA54B8">
      <w:pPr>
        <w:spacing w:line="360" w:lineRule="auto"/>
        <w:jc w:val="center"/>
        <w:rPr>
          <w:b/>
          <w:sz w:val="28"/>
        </w:rPr>
      </w:pPr>
    </w:p>
    <w:p w:rsidR="00101010" w:rsidRDefault="00101010">
      <w:bookmarkStart w:id="0" w:name="_GoBack"/>
      <w:bookmarkEnd w:id="0"/>
    </w:p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91"/>
    <w:rsid w:val="00101010"/>
    <w:rsid w:val="001F1C91"/>
    <w:rsid w:val="00276B92"/>
    <w:rsid w:val="00286FCC"/>
    <w:rsid w:val="002E4B5F"/>
    <w:rsid w:val="0050314E"/>
    <w:rsid w:val="005B5A1C"/>
    <w:rsid w:val="007377D8"/>
    <w:rsid w:val="008E4BEE"/>
    <w:rsid w:val="00986999"/>
    <w:rsid w:val="00AC5990"/>
    <w:rsid w:val="00CA54B8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B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4B8"/>
    <w:pPr>
      <w:keepNext/>
      <w:widowControl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4B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List Paragraph"/>
    <w:basedOn w:val="a"/>
    <w:link w:val="a4"/>
    <w:rsid w:val="00CA54B8"/>
    <w:pPr>
      <w:widowControl/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a0"/>
    <w:link w:val="a3"/>
    <w:rsid w:val="00CA54B8"/>
    <w:rPr>
      <w:rFonts w:ascii="Calibri" w:eastAsia="Times New Roman" w:hAnsi="Calibri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B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4B8"/>
    <w:pPr>
      <w:keepNext/>
      <w:widowControl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4B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List Paragraph"/>
    <w:basedOn w:val="a"/>
    <w:link w:val="a4"/>
    <w:rsid w:val="00CA54B8"/>
    <w:pPr>
      <w:widowControl/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a0"/>
    <w:link w:val="a3"/>
    <w:rsid w:val="00CA54B8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2024-05-13T12:29:00Z</dcterms:created>
  <dcterms:modified xsi:type="dcterms:W3CDTF">2024-05-13T12:31:00Z</dcterms:modified>
</cp:coreProperties>
</file>