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C" w:rsidRDefault="00BF573C" w:rsidP="00DA66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_GoBack"/>
      <w:r w:rsidRPr="00DA66DC">
        <w:rPr>
          <w:rFonts w:ascii="Times New Roman" w:hAnsi="Times New Roman" w:cs="Times New Roman"/>
          <w:b/>
          <w:sz w:val="32"/>
          <w:szCs w:val="32"/>
        </w:rPr>
        <w:t>Об отдельных вопросах, возникающих при применении законодательства о потребительском кредите (займе).</w:t>
      </w:r>
      <w:bookmarkEnd w:id="0"/>
    </w:p>
    <w:p w:rsidR="00DA66DC" w:rsidRPr="00DA66DC" w:rsidRDefault="00DA66DC" w:rsidP="00DA66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1"/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В связи с обращениями граждан по вопросам исполнения принятых на себя кредитных обязательств и неправомерных действий банков,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 агентств и иных лиц прокуратурой области разъясняются следующие положения федерального законодательства.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В силу статьи 819 Гражданского Кодекса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13">
        <w:rPr>
          <w:rFonts w:ascii="Times New Roman" w:hAnsi="Times New Roman" w:cs="Times New Roman"/>
          <w:sz w:val="28"/>
          <w:szCs w:val="28"/>
        </w:rPr>
        <w:t>При получении кредита гражданам следует учитывать, что принятые лицом на себя обязательства должны исполняться надлежащим образом в соответствии с их условиями и требованиями закона, иных правовых актов (ст. 309, 310 ГК РФ к Односторонний отказ от исполнения обязательства и одностороннее изменение его условий не допускаются, за исключением случаев, предусмотренных указанным Кодексом, другими законами или иными правовыми актами.</w:t>
      </w:r>
      <w:proofErr w:type="gramEnd"/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13">
        <w:rPr>
          <w:rFonts w:ascii="Times New Roman" w:hAnsi="Times New Roman" w:cs="Times New Roman"/>
          <w:sz w:val="28"/>
          <w:szCs w:val="28"/>
        </w:rPr>
        <w:t>По общему правилу изменение финансового положения заемщика, произошедшее, в том числе в связи с увольнением, снижением заработной платы, ухудшением здоровья, расторжением брака, появлением новых иждивенцев и т.п.. не является основанием для прекращения или изменения изложенных в заключенном кредитном договоре обязательств заемщика относительно размера основного долга и начисляемых на него процентов, периодичности платежей и т.п.</w:t>
      </w:r>
      <w:proofErr w:type="gramEnd"/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В связи с этим до заключения кредитного договора следует внимательно изучать его содержание, уточнять все неясности (в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. в письменной </w:t>
      </w:r>
      <w:r w:rsidRPr="001F1513">
        <w:rPr>
          <w:rFonts w:ascii="Times New Roman" w:hAnsi="Times New Roman" w:cs="Times New Roman"/>
          <w:sz w:val="28"/>
          <w:szCs w:val="28"/>
        </w:rPr>
        <w:lastRenderedPageBreak/>
        <w:t>форме)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F1513">
        <w:rPr>
          <w:rFonts w:ascii="Times New Roman" w:hAnsi="Times New Roman" w:cs="Times New Roman"/>
          <w:sz w:val="28"/>
          <w:szCs w:val="28"/>
        </w:rPr>
        <w:t>читывать возможные изменения финансового состояния и наличие резервных источников для погашения долга.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Равным образом и кредитор не вправе в одностороннем порядке ухудшать положение заемщика. Так, в силу статьи 29 Федерального закона «О банках 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13">
        <w:rPr>
          <w:rFonts w:ascii="Times New Roman" w:hAnsi="Times New Roman" w:cs="Times New Roman"/>
          <w:sz w:val="28"/>
          <w:szCs w:val="28"/>
        </w:rPr>
        <w:t xml:space="preserve"> банковской деятельности» кредитная организация не имеет права изменять процентные ставки по кредитам и (или) порядок их определения, в том числе определять величину процентной ставки по кредиту в зависимости от изменения условий, предусмотренных в кредитном договоре, за исключением случаев, пред)смотренных федеральным законом или договором с клиентом.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Данная норма закона также запрещает кредитной организации в одностороннем порядке сокращать срок действия договора, заключенного с заемщиком-гражданином, увеличивать размер процентов и (или) изменять порядок их определения, увеличивать или устанавливать комиссионное вознаграждение по операциям в рамках таких договоров.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Следует проявлять осторожность и при заключении договора поручительства, поскольку поручитель гарантирует исполнение обязательства заемщиком. В противном случае он обязуется произвести исполнение за него перед кредитором обязательства (ст. 361 ГК РФ).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Это означает, что при неисполнении или ненадлежащем исполнении должником обеспеченного поручительством обязательства (в том числе неуплате кредита и процентов по нему в срок) поручитель отвечает перед кредитором солидарно с должником, то есть кредитор вправе требовать исполнения ка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F1513">
        <w:rPr>
          <w:rFonts w:ascii="Times New Roman" w:hAnsi="Times New Roman" w:cs="Times New Roman"/>
          <w:sz w:val="28"/>
          <w:szCs w:val="28"/>
        </w:rPr>
        <w:t xml:space="preserve"> от всех должников совместно, так и от любого из них в отдельности, притом как полностью, так и в части долга.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 Солидарные должники остаются </w:t>
      </w:r>
      <w:r w:rsidRPr="001F1513">
        <w:rPr>
          <w:rFonts w:ascii="Times New Roman" w:hAnsi="Times New Roman" w:cs="Times New Roman"/>
          <w:sz w:val="28"/>
          <w:szCs w:val="28"/>
        </w:rPr>
        <w:lastRenderedPageBreak/>
        <w:t>обязанными до тех пор, пока обязательство не исполнено полностью (статьи 323, 363 ГК РФ).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В случае получения кредита для личных бытовых нужд, гражданин пользуется правами стороны в обязательстве. Если права заемщика нарушены, он 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F1513">
        <w:rPr>
          <w:rFonts w:ascii="Times New Roman" w:hAnsi="Times New Roman" w:cs="Times New Roman"/>
          <w:sz w:val="28"/>
          <w:szCs w:val="28"/>
        </w:rPr>
        <w:t xml:space="preserve"> как самостоятельно защищать свои интересы, так и обратиться в Управление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 по Самарской  области с жалобой  на действия или бездействие кредитора. Действующим законодательством предусмотрена  административная ответственность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 агентств, которым банки передают полномочия по взысканию долга (статья 14.57 КоАП РФ), а также </w:t>
      </w:r>
      <w:proofErr w:type="spellStart"/>
      <w:r w:rsidRPr="001F1513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1F1513">
        <w:rPr>
          <w:rFonts w:ascii="Times New Roman" w:hAnsi="Times New Roman" w:cs="Times New Roman"/>
          <w:sz w:val="28"/>
          <w:szCs w:val="28"/>
        </w:rPr>
        <w:t xml:space="preserve"> финансовых организаций, взыскивающих долг самостоятельно (ч.5 ст. 15.26.1, ч. 2 ст. 15.26.2, ч. 5 ст. 15.38 КоАП</w:t>
      </w:r>
      <w:r w:rsidR="001F1513">
        <w:rPr>
          <w:rFonts w:ascii="Times New Roman" w:hAnsi="Times New Roman" w:cs="Times New Roman"/>
          <w:sz w:val="28"/>
          <w:szCs w:val="28"/>
        </w:rPr>
        <w:t xml:space="preserve"> </w:t>
      </w:r>
      <w:r w:rsidRPr="001F1513">
        <w:rPr>
          <w:rFonts w:ascii="Times New Roman" w:hAnsi="Times New Roman" w:cs="Times New Roman"/>
          <w:sz w:val="28"/>
          <w:szCs w:val="28"/>
        </w:rPr>
        <w:t>РФ).</w:t>
      </w:r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 xml:space="preserve">Не менее важен ответственный и взвешенный подход при обращении за юридической помощью в целях расторжения или изменения кредитного договора. 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Используя сложное финансовое положение и отсутствие юридических знаний у граждан-заемщиков и их родственников, недобросовестные организации предлагают услуги по освобождению от задолженности или отсрочке платежа при отсутствии для этого оснований, что впоследствии ведет к отказу в иске и взыскании банком не только суммы основного долга, но и штрафных санкций за нарушение кредитных обязательств.</w:t>
      </w:r>
      <w:proofErr w:type="gramEnd"/>
    </w:p>
    <w:p w:rsidR="00BF573C" w:rsidRPr="001F151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Подробная информация по данному вопросу размещена на сайте Центрального банка Российской Федерации и Ассоциации российских банков.</w:t>
      </w:r>
    </w:p>
    <w:p w:rsidR="00D828A3" w:rsidRDefault="00BF573C" w:rsidP="001F151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513">
        <w:rPr>
          <w:rFonts w:ascii="Times New Roman" w:hAnsi="Times New Roman" w:cs="Times New Roman"/>
          <w:sz w:val="28"/>
          <w:szCs w:val="28"/>
        </w:rPr>
        <w:t>В случае совершения указанными организациями мошеннических действий, то ость хищения денежных сре</w:t>
      </w:r>
      <w:proofErr w:type="gramStart"/>
      <w:r w:rsidRPr="001F1513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Pr="001F1513">
        <w:rPr>
          <w:rFonts w:ascii="Times New Roman" w:hAnsi="Times New Roman" w:cs="Times New Roman"/>
          <w:sz w:val="28"/>
          <w:szCs w:val="28"/>
        </w:rPr>
        <w:t>иента путем обмана или злоупотребления довернем, потерпевшим гражданам следует обращаться с соотве</w:t>
      </w:r>
      <w:r w:rsidR="001F1513" w:rsidRPr="001F1513">
        <w:rPr>
          <w:rFonts w:ascii="Times New Roman" w:hAnsi="Times New Roman" w:cs="Times New Roman"/>
          <w:sz w:val="28"/>
          <w:szCs w:val="28"/>
        </w:rPr>
        <w:t>тствующими</w:t>
      </w:r>
      <w:r w:rsidRPr="001F1513">
        <w:rPr>
          <w:rFonts w:ascii="Times New Roman" w:hAnsi="Times New Roman" w:cs="Times New Roman"/>
          <w:sz w:val="28"/>
          <w:szCs w:val="28"/>
        </w:rPr>
        <w:t xml:space="preserve"> заявлениями в органы полиции с приложением всех имеющихся доказательств совершения в отношении них неправомерных действий</w:t>
      </w:r>
      <w:r w:rsidR="001F1513" w:rsidRPr="001F1513">
        <w:rPr>
          <w:rFonts w:ascii="Times New Roman" w:hAnsi="Times New Roman" w:cs="Times New Roman"/>
          <w:sz w:val="28"/>
          <w:szCs w:val="28"/>
        </w:rPr>
        <w:t>.</w:t>
      </w:r>
    </w:p>
    <w:sectPr w:rsidR="00D8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C"/>
    <w:rsid w:val="001F1513"/>
    <w:rsid w:val="00556180"/>
    <w:rsid w:val="00BF573C"/>
    <w:rsid w:val="00D828A3"/>
    <w:rsid w:val="00D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3</cp:revision>
  <dcterms:created xsi:type="dcterms:W3CDTF">2016-03-22T05:13:00Z</dcterms:created>
  <dcterms:modified xsi:type="dcterms:W3CDTF">2016-03-22T05:38:00Z</dcterms:modified>
</cp:coreProperties>
</file>