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6F" w:rsidRPr="00371F38" w:rsidRDefault="00B801F9" w:rsidP="000C3A6F">
      <w:pPr>
        <w:tabs>
          <w:tab w:val="left" w:pos="284"/>
        </w:tabs>
        <w:spacing w:before="360" w:after="24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472440</wp:posOffset>
                </wp:positionV>
                <wp:extent cx="7631430" cy="635"/>
                <wp:effectExtent l="19050" t="19050" r="1714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1430" cy="635"/>
                        </a:xfrm>
                        <a:prstGeom prst="straightConnector1">
                          <a:avLst/>
                        </a:prstGeom>
                        <a:noFill/>
                        <a:ln w="2286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1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5pt;margin-top:37.2pt;width:600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" strokecolor="#c00000" strokeweight="1.8pt"/>
            </w:pict>
          </mc:Fallback>
        </mc:AlternateContent>
      </w:r>
      <w:r w:rsidR="000C3A6F" w:rsidRPr="000C3A6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224790</wp:posOffset>
            </wp:positionV>
            <wp:extent cx="1676400" cy="1200150"/>
            <wp:effectExtent l="19050" t="0" r="0" b="0"/>
            <wp:wrapThrough wrapText="bothSides">
              <wp:wrapPolygon edited="0">
                <wp:start x="-245" y="0"/>
                <wp:lineTo x="-245" y="21257"/>
                <wp:lineTo x="21600" y="21257"/>
                <wp:lineTo x="21600" y="0"/>
                <wp:lineTo x="-245" y="0"/>
              </wp:wrapPolygon>
            </wp:wrapThrough>
            <wp:docPr id="8" name="Рисунок 5" descr="hd_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d_r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6620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A6F" w:rsidRPr="000C3A6F">
        <w:rPr>
          <w:noProof/>
          <w:lang w:eastAsia="ru-RU"/>
        </w:rPr>
        <w:t xml:space="preserve"> </w:t>
      </w:r>
    </w:p>
    <w:p w:rsidR="000C3A6F" w:rsidRPr="00371F38" w:rsidRDefault="000C3A6F" w:rsidP="000C3A6F">
      <w:pPr>
        <w:tabs>
          <w:tab w:val="left" w:pos="284"/>
        </w:tabs>
        <w:spacing w:before="360" w:after="240" w:line="240" w:lineRule="auto"/>
        <w:jc w:val="center"/>
        <w:rPr>
          <w:noProof/>
          <w:lang w:eastAsia="ru-RU"/>
        </w:rPr>
      </w:pPr>
    </w:p>
    <w:p w:rsidR="00A46D3A" w:rsidRDefault="00A46D3A" w:rsidP="006F2211">
      <w:pPr>
        <w:tabs>
          <w:tab w:val="left" w:pos="284"/>
        </w:tabs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2B2" w:rsidRPr="00371F38" w:rsidRDefault="006D52B2" w:rsidP="000C3A6F">
      <w:pPr>
        <w:tabs>
          <w:tab w:val="left" w:pos="284"/>
        </w:tabs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22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 и предприниматели!</w:t>
      </w:r>
    </w:p>
    <w:p w:rsidR="00665922" w:rsidRPr="00371F38" w:rsidRDefault="00BD1025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 xml:space="preserve">С января 2013 года во всех городских округах и муниципальных районах Самарской области </w:t>
      </w:r>
      <w:r w:rsidR="00FE347B" w:rsidRPr="00E20097">
        <w:rPr>
          <w:rFonts w:ascii="Times New Roman" w:hAnsi="Times New Roman" w:cs="Times New Roman"/>
          <w:sz w:val="24"/>
          <w:szCs w:val="24"/>
        </w:rPr>
        <w:t>введена</w:t>
      </w:r>
      <w:r w:rsidR="00682E3E" w:rsidRPr="00E2009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E20097">
        <w:rPr>
          <w:rFonts w:ascii="Times New Roman" w:hAnsi="Times New Roman" w:cs="Times New Roman"/>
          <w:sz w:val="24"/>
          <w:szCs w:val="24"/>
        </w:rPr>
        <w:t xml:space="preserve"> регионального наблюдения.</w:t>
      </w:r>
    </w:p>
    <w:p w:rsidR="00665922" w:rsidRPr="00371F38" w:rsidRDefault="00682E3E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Основная цель</w:t>
      </w:r>
      <w:r w:rsidR="00BD1025" w:rsidRPr="00E20097">
        <w:rPr>
          <w:rFonts w:ascii="Times New Roman" w:hAnsi="Times New Roman" w:cs="Times New Roman"/>
          <w:sz w:val="24"/>
          <w:szCs w:val="24"/>
        </w:rPr>
        <w:t xml:space="preserve"> регионального наблюдения </w:t>
      </w:r>
      <w:r w:rsidRPr="00E20097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BD1025" w:rsidRPr="00E20097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 и ответственности муниципальных органов власти</w:t>
      </w:r>
      <w:r w:rsidR="006E37CE" w:rsidRPr="00E20097">
        <w:rPr>
          <w:rFonts w:ascii="Times New Roman" w:hAnsi="Times New Roman" w:cs="Times New Roman"/>
          <w:sz w:val="24"/>
          <w:szCs w:val="24"/>
        </w:rPr>
        <w:t>, предпринимательского сообщества и населения</w:t>
      </w:r>
      <w:r w:rsidR="00BD1025" w:rsidRPr="00E20097">
        <w:rPr>
          <w:rFonts w:ascii="Times New Roman" w:hAnsi="Times New Roman" w:cs="Times New Roman"/>
          <w:sz w:val="24"/>
          <w:szCs w:val="24"/>
        </w:rPr>
        <w:t xml:space="preserve"> за конечные результаты развития своей территории.</w:t>
      </w:r>
    </w:p>
    <w:p w:rsidR="00665922" w:rsidRPr="00371F38" w:rsidRDefault="00BD1025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Правительством Самарской области сформирована нормативно-правовая база</w:t>
      </w:r>
      <w:r w:rsidR="00B15D1C" w:rsidRPr="00E20097">
        <w:rPr>
          <w:rFonts w:ascii="Times New Roman" w:hAnsi="Times New Roman" w:cs="Times New Roman"/>
          <w:sz w:val="24"/>
          <w:szCs w:val="24"/>
        </w:rPr>
        <w:t>. Для каждого городского округа</w:t>
      </w:r>
      <w:r w:rsidRPr="00E20097">
        <w:rPr>
          <w:rFonts w:ascii="Times New Roman" w:hAnsi="Times New Roman" w:cs="Times New Roman"/>
          <w:sz w:val="24"/>
          <w:szCs w:val="24"/>
        </w:rPr>
        <w:t xml:space="preserve"> утверждены прогнозные значения социально-экономических показателей</w:t>
      </w:r>
      <w:r w:rsidR="00B15D1C" w:rsidRPr="00E20097">
        <w:rPr>
          <w:rFonts w:ascii="Times New Roman" w:hAnsi="Times New Roman" w:cs="Times New Roman"/>
          <w:sz w:val="24"/>
          <w:szCs w:val="24"/>
        </w:rPr>
        <w:t xml:space="preserve"> с учетом структ</w:t>
      </w:r>
      <w:r w:rsidR="00682E3E" w:rsidRPr="00E20097">
        <w:rPr>
          <w:rFonts w:ascii="Times New Roman" w:hAnsi="Times New Roman" w:cs="Times New Roman"/>
          <w:sz w:val="24"/>
          <w:szCs w:val="24"/>
        </w:rPr>
        <w:t xml:space="preserve">уры экономики, уровня развития и </w:t>
      </w:r>
      <w:r w:rsidR="00B15D1C" w:rsidRPr="00E20097">
        <w:rPr>
          <w:rFonts w:ascii="Times New Roman" w:hAnsi="Times New Roman" w:cs="Times New Roman"/>
          <w:sz w:val="24"/>
          <w:szCs w:val="24"/>
        </w:rPr>
        <w:t>наличия «узких мест»</w:t>
      </w:r>
      <w:r w:rsidR="00C063CA" w:rsidRPr="00E20097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Самарской области от 29.12.2012</w:t>
      </w:r>
      <w:r w:rsidR="00665922" w:rsidRPr="00371F38">
        <w:rPr>
          <w:rFonts w:ascii="Times New Roman" w:hAnsi="Times New Roman" w:cs="Times New Roman"/>
          <w:sz w:val="24"/>
          <w:szCs w:val="24"/>
        </w:rPr>
        <w:t xml:space="preserve"> </w:t>
      </w:r>
      <w:r w:rsidR="00C063CA" w:rsidRPr="00E20097">
        <w:rPr>
          <w:rFonts w:ascii="Times New Roman" w:hAnsi="Times New Roman" w:cs="Times New Roman"/>
          <w:sz w:val="24"/>
          <w:szCs w:val="24"/>
        </w:rPr>
        <w:t>г.</w:t>
      </w:r>
      <w:r w:rsidR="00665922" w:rsidRPr="00371F38">
        <w:rPr>
          <w:rFonts w:ascii="Times New Roman" w:hAnsi="Times New Roman" w:cs="Times New Roman"/>
          <w:sz w:val="24"/>
          <w:szCs w:val="24"/>
        </w:rPr>
        <w:t xml:space="preserve"> </w:t>
      </w:r>
      <w:r w:rsidR="00C063CA" w:rsidRPr="00E20097">
        <w:rPr>
          <w:rFonts w:ascii="Times New Roman" w:hAnsi="Times New Roman" w:cs="Times New Roman"/>
          <w:sz w:val="24"/>
          <w:szCs w:val="24"/>
        </w:rPr>
        <w:t>№ 614-р)</w:t>
      </w:r>
      <w:r w:rsidR="00B15D1C" w:rsidRPr="00E20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922" w:rsidRPr="006F2211" w:rsidRDefault="00B15D1C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Выполнение прогнозных значений является основанием для предос</w:t>
      </w:r>
      <w:r w:rsidR="006F2211">
        <w:rPr>
          <w:rFonts w:ascii="Times New Roman" w:hAnsi="Times New Roman" w:cs="Times New Roman"/>
          <w:sz w:val="24"/>
          <w:szCs w:val="24"/>
        </w:rPr>
        <w:t>тавления стимулирующих субсидий</w:t>
      </w:r>
      <w:r w:rsidR="006F2211" w:rsidRPr="006F2211">
        <w:rPr>
          <w:rFonts w:ascii="Times New Roman" w:hAnsi="Times New Roman" w:cs="Times New Roman"/>
          <w:sz w:val="24"/>
          <w:szCs w:val="24"/>
        </w:rPr>
        <w:t xml:space="preserve"> </w:t>
      </w:r>
      <w:r w:rsidR="006F2211">
        <w:rPr>
          <w:rFonts w:ascii="Times New Roman" w:hAnsi="Times New Roman" w:cs="Times New Roman"/>
          <w:sz w:val="24"/>
          <w:szCs w:val="24"/>
        </w:rPr>
        <w:t>(дополнительных денежных средств в городской округ).</w:t>
      </w:r>
    </w:p>
    <w:p w:rsidR="0008139F" w:rsidRDefault="00682E3E" w:rsidP="00A46D3A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О</w:t>
      </w:r>
      <w:r w:rsidR="00B15D1C" w:rsidRPr="00E20097">
        <w:rPr>
          <w:rFonts w:ascii="Times New Roman" w:hAnsi="Times New Roman" w:cs="Times New Roman"/>
          <w:sz w:val="24"/>
          <w:szCs w:val="24"/>
        </w:rPr>
        <w:t xml:space="preserve">бъем </w:t>
      </w:r>
      <w:r w:rsidRPr="00E20097">
        <w:rPr>
          <w:rFonts w:ascii="Times New Roman" w:hAnsi="Times New Roman" w:cs="Times New Roman"/>
          <w:sz w:val="24"/>
          <w:szCs w:val="24"/>
        </w:rPr>
        <w:t>предоставляемых</w:t>
      </w:r>
      <w:r w:rsidR="00B15D1C" w:rsidRPr="00E20097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E20097">
        <w:rPr>
          <w:rFonts w:ascii="Times New Roman" w:hAnsi="Times New Roman" w:cs="Times New Roman"/>
          <w:sz w:val="24"/>
          <w:szCs w:val="24"/>
        </w:rPr>
        <w:t>зависит от</w:t>
      </w:r>
      <w:r w:rsidR="00B15D1C" w:rsidRPr="00E20097">
        <w:rPr>
          <w:rFonts w:ascii="Times New Roman" w:hAnsi="Times New Roman" w:cs="Times New Roman"/>
          <w:sz w:val="24"/>
          <w:szCs w:val="24"/>
        </w:rPr>
        <w:t xml:space="preserve"> деятельности всех организаций и предпринимателей</w:t>
      </w:r>
      <w:r w:rsidRPr="00E20097">
        <w:rPr>
          <w:rFonts w:ascii="Times New Roman" w:hAnsi="Times New Roman" w:cs="Times New Roman"/>
          <w:sz w:val="24"/>
          <w:szCs w:val="24"/>
        </w:rPr>
        <w:t xml:space="preserve"> </w:t>
      </w:r>
      <w:r w:rsidR="00371F38">
        <w:rPr>
          <w:rFonts w:ascii="Times New Roman" w:hAnsi="Times New Roman" w:cs="Times New Roman"/>
          <w:sz w:val="24"/>
          <w:szCs w:val="24"/>
        </w:rPr>
        <w:t>Самарской области.</w:t>
      </w:r>
      <w:r w:rsidR="004E29EF" w:rsidRPr="00E2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922" w:rsidRPr="00371F38" w:rsidRDefault="00682E3E" w:rsidP="000C3A6F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Полученные средства направляют</w:t>
      </w:r>
      <w:r w:rsidR="00B15D1C" w:rsidRPr="00E20097">
        <w:rPr>
          <w:rFonts w:ascii="Times New Roman" w:hAnsi="Times New Roman" w:cs="Times New Roman"/>
          <w:sz w:val="24"/>
          <w:szCs w:val="24"/>
        </w:rPr>
        <w:t>ся на решение наиболее важных проблем: благоустройство, жилищно-коммунальное хозяйство, дороги и любые другие вопросы местного значения.</w:t>
      </w:r>
    </w:p>
    <w:p w:rsidR="006F2211" w:rsidRPr="00371F38" w:rsidRDefault="006F2211" w:rsidP="00B37B1D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A6F" w:rsidRPr="00371F38" w:rsidRDefault="000C3A6F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62865</wp:posOffset>
            </wp:positionV>
            <wp:extent cx="3533775" cy="400050"/>
            <wp:effectExtent l="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A6F" w:rsidRPr="00371F38" w:rsidRDefault="000C3A6F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227330</wp:posOffset>
            </wp:positionV>
            <wp:extent cx="3181350" cy="657225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A6F" w:rsidRPr="00371F38" w:rsidRDefault="000C3A6F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A6F" w:rsidRPr="00371F38" w:rsidRDefault="000C3A6F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1D4" w:rsidRPr="00050C53" w:rsidRDefault="002411D4" w:rsidP="00D570FD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64A" w:rsidRDefault="007B364A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922" w:rsidRPr="00371F38" w:rsidRDefault="003D6638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Формы регионального наблюдения, включающие сбор сведений по отгрузке товаров и услуг, внебюджетным инвестициям в основной капитал, обороту розничной торговли объектов малого бизнеса</w:t>
      </w:r>
      <w:r w:rsidR="00B43C38" w:rsidRPr="00E20097">
        <w:rPr>
          <w:rFonts w:ascii="Times New Roman" w:hAnsi="Times New Roman" w:cs="Times New Roman"/>
          <w:sz w:val="24"/>
          <w:szCs w:val="24"/>
        </w:rPr>
        <w:t>,</w:t>
      </w:r>
      <w:r w:rsidRPr="00E20097">
        <w:rPr>
          <w:rFonts w:ascii="Times New Roman" w:hAnsi="Times New Roman" w:cs="Times New Roman"/>
          <w:sz w:val="24"/>
          <w:szCs w:val="24"/>
        </w:rPr>
        <w:t xml:space="preserve"> утверждены распоряжением Правительства Самарской области от 29.12.2012</w:t>
      </w:r>
      <w:r w:rsidR="00665922" w:rsidRPr="00371F38">
        <w:rPr>
          <w:rFonts w:ascii="Times New Roman" w:hAnsi="Times New Roman" w:cs="Times New Roman"/>
          <w:sz w:val="24"/>
          <w:szCs w:val="24"/>
        </w:rPr>
        <w:t xml:space="preserve"> </w:t>
      </w:r>
      <w:r w:rsidRPr="00E20097">
        <w:rPr>
          <w:rFonts w:ascii="Times New Roman" w:hAnsi="Times New Roman" w:cs="Times New Roman"/>
          <w:sz w:val="24"/>
          <w:szCs w:val="24"/>
        </w:rPr>
        <w:t>г. № 615-р.</w:t>
      </w:r>
    </w:p>
    <w:p w:rsidR="00665922" w:rsidRPr="00371F38" w:rsidRDefault="003E28B7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Сбор и обработку региональной информации осуществляет Государственное казенное учреждение «Информационно-консалтинговое агентство Самарской области» (ИКАСО).</w:t>
      </w:r>
    </w:p>
    <w:p w:rsidR="00665922" w:rsidRPr="00371F38" w:rsidRDefault="00682E3E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3789E" w:rsidRPr="00E20097">
        <w:rPr>
          <w:rFonts w:ascii="Times New Roman" w:hAnsi="Times New Roman" w:cs="Times New Roman"/>
          <w:sz w:val="24"/>
          <w:szCs w:val="24"/>
        </w:rPr>
        <w:t>по формам регионального наблюдения</w:t>
      </w:r>
      <w:r w:rsidRPr="00E20097">
        <w:rPr>
          <w:rFonts w:ascii="Times New Roman" w:hAnsi="Times New Roman" w:cs="Times New Roman"/>
          <w:sz w:val="24"/>
          <w:szCs w:val="24"/>
        </w:rPr>
        <w:t xml:space="preserve"> </w:t>
      </w:r>
      <w:r w:rsidR="0099699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E20097">
        <w:rPr>
          <w:rFonts w:ascii="Times New Roman" w:hAnsi="Times New Roman" w:cs="Times New Roman"/>
          <w:sz w:val="24"/>
          <w:szCs w:val="24"/>
        </w:rPr>
        <w:t>конфиденциальны</w:t>
      </w:r>
      <w:r w:rsidR="00996996">
        <w:rPr>
          <w:rFonts w:ascii="Times New Roman" w:hAnsi="Times New Roman" w:cs="Times New Roman"/>
          <w:sz w:val="24"/>
          <w:szCs w:val="24"/>
        </w:rPr>
        <w:t>ми</w:t>
      </w:r>
      <w:r w:rsidR="0073789E" w:rsidRPr="00E20097">
        <w:rPr>
          <w:rFonts w:ascii="Times New Roman" w:hAnsi="Times New Roman" w:cs="Times New Roman"/>
          <w:sz w:val="24"/>
          <w:szCs w:val="24"/>
        </w:rPr>
        <w:t>.</w:t>
      </w:r>
    </w:p>
    <w:p w:rsidR="00665922" w:rsidRPr="00371F38" w:rsidRDefault="0008139F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r w:rsidR="00DE49E1">
        <w:rPr>
          <w:rFonts w:ascii="Times New Roman" w:hAnsi="Times New Roman" w:cs="Times New Roman"/>
          <w:sz w:val="24"/>
          <w:szCs w:val="24"/>
        </w:rPr>
        <w:t>Кинель</w:t>
      </w:r>
      <w:r w:rsidR="00050C53">
        <w:rPr>
          <w:rFonts w:ascii="Times New Roman" w:hAnsi="Times New Roman" w:cs="Times New Roman"/>
          <w:sz w:val="24"/>
          <w:szCs w:val="24"/>
        </w:rPr>
        <w:t xml:space="preserve"> </w:t>
      </w:r>
      <w:r w:rsidR="00D570FD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9E1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хозяйствующих субъектов принимают участие в региональном наблюдении, но есть ещё задел. И здесь важна активная </w:t>
      </w:r>
      <w:r w:rsidR="00837CCF">
        <w:rPr>
          <w:rFonts w:ascii="Times New Roman" w:hAnsi="Times New Roman" w:cs="Times New Roman"/>
          <w:sz w:val="24"/>
          <w:szCs w:val="24"/>
        </w:rPr>
        <w:t xml:space="preserve">жизненная </w:t>
      </w:r>
      <w:r>
        <w:rPr>
          <w:rFonts w:ascii="Times New Roman" w:hAnsi="Times New Roman" w:cs="Times New Roman"/>
          <w:sz w:val="24"/>
          <w:szCs w:val="24"/>
        </w:rPr>
        <w:t xml:space="preserve">и гражданская позиция субъектов малого и среднего предпринимательства г.о. </w:t>
      </w:r>
      <w:r w:rsidR="00DE49E1">
        <w:rPr>
          <w:rFonts w:ascii="Times New Roman" w:hAnsi="Times New Roman" w:cs="Times New Roman"/>
          <w:sz w:val="24"/>
          <w:szCs w:val="24"/>
        </w:rPr>
        <w:t>Кинель .</w:t>
      </w:r>
      <w:bookmarkStart w:id="0" w:name="_GoBack"/>
      <w:bookmarkEnd w:id="0"/>
      <w:r w:rsidR="006F2211">
        <w:rPr>
          <w:rFonts w:ascii="Times New Roman" w:hAnsi="Times New Roman" w:cs="Times New Roman"/>
          <w:sz w:val="24"/>
          <w:szCs w:val="24"/>
        </w:rPr>
        <w:t xml:space="preserve"> Развиваясь сами, вы можете влиять на развитие своего городского округа.</w:t>
      </w:r>
    </w:p>
    <w:p w:rsidR="003D6638" w:rsidRPr="00E20097" w:rsidRDefault="00B43C38" w:rsidP="00665922">
      <w:pPr>
        <w:spacing w:after="4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97">
        <w:rPr>
          <w:rFonts w:ascii="Times New Roman" w:hAnsi="Times New Roman" w:cs="Times New Roman"/>
          <w:sz w:val="24"/>
          <w:szCs w:val="24"/>
        </w:rPr>
        <w:t>Б</w:t>
      </w:r>
      <w:r w:rsidR="003D6638" w:rsidRPr="00E20097">
        <w:rPr>
          <w:rFonts w:ascii="Times New Roman" w:hAnsi="Times New Roman" w:cs="Times New Roman"/>
          <w:sz w:val="24"/>
          <w:szCs w:val="24"/>
        </w:rPr>
        <w:t xml:space="preserve">лагодарим за </w:t>
      </w:r>
      <w:r w:rsidRPr="00E20097">
        <w:rPr>
          <w:rFonts w:ascii="Times New Roman" w:hAnsi="Times New Roman" w:cs="Times New Roman"/>
          <w:sz w:val="24"/>
          <w:szCs w:val="24"/>
        </w:rPr>
        <w:t>сотрудничество</w:t>
      </w:r>
      <w:r w:rsidR="003D6638" w:rsidRPr="00E20097">
        <w:rPr>
          <w:rFonts w:ascii="Times New Roman" w:hAnsi="Times New Roman" w:cs="Times New Roman"/>
          <w:sz w:val="24"/>
          <w:szCs w:val="24"/>
        </w:rPr>
        <w:t xml:space="preserve"> и рассчитываем на активное участие в проведении регионального наблюдения, которое будет способствовать дальнейшему успешному развитию </w:t>
      </w:r>
      <w:r w:rsidR="00371F38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BD1025" w:rsidRPr="00665922" w:rsidRDefault="00C063CA" w:rsidP="00665922">
      <w:pPr>
        <w:spacing w:before="240" w:line="288" w:lineRule="auto"/>
        <w:jc w:val="center"/>
        <w:rPr>
          <w:rFonts w:ascii="Times New Roman" w:hAnsi="Times New Roman" w:cs="Times New Roman"/>
          <w:i/>
        </w:rPr>
      </w:pPr>
      <w:r w:rsidRPr="00665922">
        <w:rPr>
          <w:rFonts w:ascii="Times New Roman" w:hAnsi="Times New Roman" w:cs="Times New Roman"/>
          <w:i/>
        </w:rPr>
        <w:t xml:space="preserve">     </w:t>
      </w:r>
      <w:r w:rsidR="003D6638" w:rsidRPr="00665922">
        <w:rPr>
          <w:rFonts w:ascii="Times New Roman" w:hAnsi="Times New Roman" w:cs="Times New Roman"/>
          <w:i/>
        </w:rPr>
        <w:t>Подробн</w:t>
      </w:r>
      <w:r w:rsidR="00665922" w:rsidRPr="00665922">
        <w:rPr>
          <w:rFonts w:ascii="Times New Roman" w:hAnsi="Times New Roman" w:cs="Times New Roman"/>
          <w:i/>
        </w:rPr>
        <w:t>ая</w:t>
      </w:r>
      <w:r w:rsidR="003D6638" w:rsidRPr="00665922">
        <w:rPr>
          <w:rFonts w:ascii="Times New Roman" w:hAnsi="Times New Roman" w:cs="Times New Roman"/>
          <w:i/>
        </w:rPr>
        <w:t xml:space="preserve"> информаци</w:t>
      </w:r>
      <w:r w:rsidR="00665922" w:rsidRPr="00665922">
        <w:rPr>
          <w:rFonts w:ascii="Times New Roman" w:hAnsi="Times New Roman" w:cs="Times New Roman"/>
          <w:i/>
        </w:rPr>
        <w:t>я</w:t>
      </w:r>
      <w:r w:rsidR="003D6638" w:rsidRPr="00665922">
        <w:rPr>
          <w:rFonts w:ascii="Times New Roman" w:hAnsi="Times New Roman" w:cs="Times New Roman"/>
          <w:i/>
        </w:rPr>
        <w:t xml:space="preserve"> о региональном </w:t>
      </w:r>
      <w:r w:rsidR="00665922" w:rsidRPr="00665922">
        <w:rPr>
          <w:rFonts w:ascii="Times New Roman" w:hAnsi="Times New Roman" w:cs="Times New Roman"/>
          <w:i/>
        </w:rPr>
        <w:t>наблюдении</w:t>
      </w:r>
      <w:r w:rsidR="000C3A6F" w:rsidRPr="00371F38">
        <w:rPr>
          <w:rFonts w:ascii="Times New Roman" w:hAnsi="Times New Roman" w:cs="Times New Roman"/>
          <w:i/>
        </w:rPr>
        <w:br/>
      </w:r>
      <w:r w:rsidR="00665922" w:rsidRPr="00665922">
        <w:rPr>
          <w:rFonts w:ascii="Times New Roman" w:hAnsi="Times New Roman" w:cs="Times New Roman"/>
          <w:i/>
        </w:rPr>
        <w:t xml:space="preserve"> размещена на </w:t>
      </w:r>
      <w:r w:rsidR="003D6638" w:rsidRPr="00665922">
        <w:rPr>
          <w:rFonts w:ascii="Times New Roman" w:hAnsi="Times New Roman" w:cs="Times New Roman"/>
          <w:i/>
        </w:rPr>
        <w:t>сайте ИКАСО</w:t>
      </w:r>
      <w:r w:rsidR="003D6638" w:rsidRPr="00665922">
        <w:rPr>
          <w:bCs/>
          <w:i/>
          <w:iCs/>
          <w:spacing w:val="5"/>
        </w:rPr>
        <w:t xml:space="preserve">: </w:t>
      </w:r>
      <w:hyperlink r:id="rId11" w:history="1">
        <w:r w:rsidR="003D6638" w:rsidRPr="00665922">
          <w:rPr>
            <w:b/>
            <w:bCs/>
            <w:i/>
            <w:iCs/>
            <w:spacing w:val="5"/>
            <w:u w:val="single"/>
            <w:lang w:val="en-US"/>
          </w:rPr>
          <w:t>www</w:t>
        </w:r>
        <w:r w:rsidR="003D6638" w:rsidRPr="00665922">
          <w:rPr>
            <w:b/>
            <w:bCs/>
            <w:i/>
            <w:iCs/>
            <w:spacing w:val="5"/>
            <w:u w:val="single"/>
          </w:rPr>
          <w:t>.</w:t>
        </w:r>
        <w:r w:rsidR="003D6638" w:rsidRPr="00665922">
          <w:rPr>
            <w:b/>
            <w:bCs/>
            <w:i/>
            <w:iCs/>
            <w:spacing w:val="5"/>
            <w:u w:val="single"/>
            <w:lang w:val="en-US"/>
          </w:rPr>
          <w:t>ikaso</w:t>
        </w:r>
        <w:r w:rsidR="003D6638" w:rsidRPr="00665922">
          <w:rPr>
            <w:b/>
            <w:bCs/>
            <w:i/>
            <w:iCs/>
            <w:spacing w:val="5"/>
            <w:u w:val="single"/>
          </w:rPr>
          <w:t>63.</w:t>
        </w:r>
        <w:r w:rsidR="003D6638" w:rsidRPr="00665922">
          <w:rPr>
            <w:b/>
            <w:bCs/>
            <w:i/>
            <w:iCs/>
            <w:spacing w:val="5"/>
            <w:u w:val="single"/>
            <w:lang w:val="en-US"/>
          </w:rPr>
          <w:t>ru</w:t>
        </w:r>
      </w:hyperlink>
      <w:r w:rsidR="003D6638" w:rsidRPr="00665922">
        <w:rPr>
          <w:b/>
          <w:bCs/>
          <w:i/>
          <w:iCs/>
          <w:spacing w:val="5"/>
        </w:rPr>
        <w:t xml:space="preserve"> , </w:t>
      </w:r>
      <w:r w:rsidR="003D6638" w:rsidRPr="00665922">
        <w:rPr>
          <w:b/>
          <w:bCs/>
          <w:i/>
          <w:iCs/>
          <w:spacing w:val="5"/>
          <w:u w:val="single"/>
        </w:rPr>
        <w:t>regvision.ikaso63</w:t>
      </w:r>
      <w:r w:rsidR="00665922">
        <w:rPr>
          <w:b/>
          <w:bCs/>
          <w:i/>
          <w:iCs/>
          <w:spacing w:val="5"/>
          <w:u w:val="single"/>
        </w:rPr>
        <w:t>.</w:t>
      </w:r>
      <w:r w:rsidR="003D6638" w:rsidRPr="00665922">
        <w:rPr>
          <w:b/>
          <w:bCs/>
          <w:i/>
          <w:iCs/>
          <w:spacing w:val="5"/>
          <w:u w:val="single"/>
        </w:rPr>
        <w:t>ru</w:t>
      </w:r>
      <w:r w:rsidR="00AA0B20">
        <w:rPr>
          <w:bCs/>
          <w:i/>
          <w:iCs/>
          <w:spacing w:val="5"/>
          <w:u w:val="single"/>
        </w:rPr>
        <w:t>.</w:t>
      </w:r>
      <w:r w:rsidR="003D6638" w:rsidRPr="00665922">
        <w:rPr>
          <w:rFonts w:ascii="Times New Roman" w:hAnsi="Times New Roman" w:cs="Times New Roman"/>
          <w:i/>
        </w:rPr>
        <w:t xml:space="preserve"> </w:t>
      </w:r>
      <w:r w:rsidR="000C3A6F" w:rsidRPr="00371F38">
        <w:rPr>
          <w:rFonts w:ascii="Times New Roman" w:hAnsi="Times New Roman" w:cs="Times New Roman"/>
          <w:i/>
        </w:rPr>
        <w:br/>
      </w:r>
      <w:r w:rsidR="003D6638" w:rsidRPr="00665922">
        <w:rPr>
          <w:rFonts w:ascii="Times New Roman" w:hAnsi="Times New Roman" w:cs="Times New Roman"/>
          <w:i/>
        </w:rPr>
        <w:t>Адрес ГКУ</w:t>
      </w:r>
      <w:r w:rsidR="00665922" w:rsidRPr="00665922">
        <w:rPr>
          <w:rFonts w:ascii="Times New Roman" w:hAnsi="Times New Roman" w:cs="Times New Roman"/>
          <w:i/>
        </w:rPr>
        <w:t xml:space="preserve"> СО «ИКАСО»: 443086, г. Самара, </w:t>
      </w:r>
      <w:r w:rsidR="000729D0" w:rsidRPr="00665922">
        <w:rPr>
          <w:rFonts w:ascii="Times New Roman" w:hAnsi="Times New Roman" w:cs="Times New Roman"/>
          <w:i/>
        </w:rPr>
        <w:t>у</w:t>
      </w:r>
      <w:r w:rsidR="003D6638" w:rsidRPr="00665922">
        <w:rPr>
          <w:rFonts w:ascii="Times New Roman" w:hAnsi="Times New Roman" w:cs="Times New Roman"/>
          <w:i/>
        </w:rPr>
        <w:t xml:space="preserve">л. Ерошевского, д. 3А, </w:t>
      </w:r>
      <w:r w:rsidR="000C3A6F" w:rsidRPr="00371F38">
        <w:rPr>
          <w:rFonts w:ascii="Times New Roman" w:hAnsi="Times New Roman" w:cs="Times New Roman"/>
          <w:i/>
        </w:rPr>
        <w:br/>
      </w:r>
      <w:r w:rsidR="003D6638" w:rsidRPr="00665922">
        <w:rPr>
          <w:rFonts w:ascii="Times New Roman" w:hAnsi="Times New Roman" w:cs="Times New Roman"/>
          <w:i/>
        </w:rPr>
        <w:t xml:space="preserve">2-й подъезд, 4 </w:t>
      </w:r>
      <w:r w:rsidR="00AA0B20">
        <w:rPr>
          <w:rFonts w:ascii="Times New Roman" w:hAnsi="Times New Roman" w:cs="Times New Roman"/>
          <w:i/>
        </w:rPr>
        <w:t>этаж, офис 429, тел.</w:t>
      </w:r>
      <w:r w:rsidR="00AA0B20" w:rsidRPr="00665922">
        <w:rPr>
          <w:rFonts w:ascii="Times New Roman" w:hAnsi="Times New Roman" w:cs="Times New Roman"/>
          <w:i/>
        </w:rPr>
        <w:t xml:space="preserve">: </w:t>
      </w:r>
      <w:r w:rsidR="00AA0B20" w:rsidRPr="00371F38">
        <w:rPr>
          <w:rFonts w:ascii="Times New Roman" w:hAnsi="Times New Roman" w:cs="Times New Roman"/>
          <w:i/>
        </w:rPr>
        <w:t xml:space="preserve">(846) </w:t>
      </w:r>
      <w:r w:rsidR="00AA0B20" w:rsidRPr="00665922">
        <w:rPr>
          <w:rFonts w:ascii="Times New Roman" w:hAnsi="Times New Roman" w:cs="Times New Roman"/>
          <w:i/>
        </w:rPr>
        <w:t>334-47-7</w:t>
      </w:r>
      <w:r w:rsidR="00860AD7">
        <w:rPr>
          <w:rFonts w:ascii="Times New Roman" w:hAnsi="Times New Roman" w:cs="Times New Roman"/>
          <w:i/>
        </w:rPr>
        <w:t>2,</w:t>
      </w:r>
      <w:r w:rsidR="00AA0B20" w:rsidRPr="00665922">
        <w:rPr>
          <w:rFonts w:ascii="Times New Roman" w:hAnsi="Times New Roman" w:cs="Times New Roman"/>
          <w:i/>
        </w:rPr>
        <w:t xml:space="preserve"> 334-47-00</w:t>
      </w:r>
      <w:r w:rsidR="00AA0B20">
        <w:rPr>
          <w:rFonts w:ascii="Times New Roman" w:hAnsi="Times New Roman" w:cs="Times New Roman"/>
          <w:i/>
        </w:rPr>
        <w:br/>
      </w:r>
      <w:r w:rsidR="00DE49E1">
        <w:rPr>
          <w:rFonts w:ascii="Times New Roman" w:hAnsi="Times New Roman" w:cs="Times New Roman"/>
          <w:i/>
        </w:rPr>
        <w:t>Обособленное подразделение «Кинельское</w:t>
      </w:r>
      <w:r w:rsidR="00AA0B20">
        <w:rPr>
          <w:rFonts w:ascii="Times New Roman" w:hAnsi="Times New Roman" w:cs="Times New Roman"/>
          <w:i/>
        </w:rPr>
        <w:t xml:space="preserve">»: </w:t>
      </w:r>
      <w:r w:rsidR="0008139F">
        <w:rPr>
          <w:rFonts w:ascii="Times New Roman" w:hAnsi="Times New Roman" w:cs="Times New Roman"/>
          <w:i/>
        </w:rPr>
        <w:t xml:space="preserve">г. </w:t>
      </w:r>
      <w:r w:rsidR="00DE49E1">
        <w:rPr>
          <w:rFonts w:ascii="Times New Roman" w:hAnsi="Times New Roman" w:cs="Times New Roman"/>
          <w:i/>
        </w:rPr>
        <w:t>Кинель</w:t>
      </w:r>
      <w:r w:rsidR="00D570FD">
        <w:rPr>
          <w:rFonts w:ascii="Times New Roman" w:hAnsi="Times New Roman" w:cs="Times New Roman"/>
          <w:i/>
        </w:rPr>
        <w:t xml:space="preserve"> </w:t>
      </w:r>
      <w:r w:rsidR="00371F38">
        <w:rPr>
          <w:rFonts w:ascii="Times New Roman" w:hAnsi="Times New Roman" w:cs="Times New Roman"/>
          <w:i/>
        </w:rPr>
        <w:t xml:space="preserve">, </w:t>
      </w:r>
      <w:r w:rsidR="00AA0B20">
        <w:rPr>
          <w:rFonts w:ascii="Times New Roman" w:hAnsi="Times New Roman" w:cs="Times New Roman"/>
          <w:i/>
        </w:rPr>
        <w:t xml:space="preserve">ул. </w:t>
      </w:r>
      <w:r w:rsidR="00DE49E1">
        <w:rPr>
          <w:rFonts w:ascii="Times New Roman" w:hAnsi="Times New Roman" w:cs="Times New Roman"/>
          <w:i/>
        </w:rPr>
        <w:t>Мира</w:t>
      </w:r>
      <w:r w:rsidR="0008139F">
        <w:rPr>
          <w:rFonts w:ascii="Times New Roman" w:hAnsi="Times New Roman" w:cs="Times New Roman"/>
          <w:i/>
        </w:rPr>
        <w:t>,</w:t>
      </w:r>
      <w:r w:rsidR="00DE49E1">
        <w:rPr>
          <w:rFonts w:ascii="Times New Roman" w:hAnsi="Times New Roman" w:cs="Times New Roman"/>
          <w:i/>
        </w:rPr>
        <w:t>41а</w:t>
      </w:r>
      <w:r w:rsidR="00AA0B20">
        <w:rPr>
          <w:rFonts w:ascii="Times New Roman" w:hAnsi="Times New Roman" w:cs="Times New Roman"/>
          <w:i/>
        </w:rPr>
        <w:t>,</w:t>
      </w:r>
      <w:r w:rsidR="00AA0B20">
        <w:rPr>
          <w:rFonts w:ascii="Times New Roman" w:hAnsi="Times New Roman" w:cs="Times New Roman"/>
          <w:i/>
        </w:rPr>
        <w:br/>
        <w:t>т</w:t>
      </w:r>
      <w:r w:rsidR="00371F38">
        <w:rPr>
          <w:rFonts w:ascii="Times New Roman" w:hAnsi="Times New Roman" w:cs="Times New Roman"/>
          <w:i/>
        </w:rPr>
        <w:t>ел.: (84</w:t>
      </w:r>
      <w:r w:rsidR="00050C53" w:rsidRPr="00DE49E1">
        <w:rPr>
          <w:rFonts w:ascii="Times New Roman" w:hAnsi="Times New Roman" w:cs="Times New Roman"/>
          <w:i/>
        </w:rPr>
        <w:t>8</w:t>
      </w:r>
      <w:r w:rsidR="00AA0B20" w:rsidRPr="00AA0B20">
        <w:rPr>
          <w:rFonts w:ascii="Times New Roman" w:hAnsi="Times New Roman" w:cs="Times New Roman"/>
          <w:i/>
        </w:rPr>
        <w:t>)</w:t>
      </w:r>
      <w:r w:rsidR="00DE49E1">
        <w:rPr>
          <w:rFonts w:ascii="Times New Roman" w:hAnsi="Times New Roman" w:cs="Times New Roman"/>
          <w:i/>
        </w:rPr>
        <w:t>2-11-30</w:t>
      </w:r>
      <w:r w:rsidR="00AA0B20">
        <w:rPr>
          <w:rFonts w:ascii="Times New Roman" w:hAnsi="Times New Roman" w:cs="Times New Roman"/>
          <w:i/>
        </w:rPr>
        <w:t xml:space="preserve">,  </w:t>
      </w:r>
      <w:r w:rsidR="00AA0B20">
        <w:rPr>
          <w:rFonts w:ascii="Times New Roman" w:hAnsi="Times New Roman" w:cs="Times New Roman"/>
          <w:i/>
          <w:lang w:val="en-US"/>
        </w:rPr>
        <w:t>e</w:t>
      </w:r>
      <w:r w:rsidR="00AA0B20" w:rsidRPr="00371F38">
        <w:rPr>
          <w:rFonts w:ascii="Times New Roman" w:hAnsi="Times New Roman" w:cs="Times New Roman"/>
          <w:i/>
        </w:rPr>
        <w:t>-</w:t>
      </w:r>
      <w:r w:rsidR="00AA0B20">
        <w:rPr>
          <w:rFonts w:ascii="Times New Roman" w:hAnsi="Times New Roman" w:cs="Times New Roman"/>
          <w:i/>
          <w:lang w:val="en-US"/>
        </w:rPr>
        <w:t>mail</w:t>
      </w:r>
      <w:r w:rsidR="00050C53">
        <w:rPr>
          <w:rFonts w:ascii="Times New Roman" w:hAnsi="Times New Roman" w:cs="Times New Roman"/>
          <w:i/>
        </w:rPr>
        <w:t>:</w:t>
      </w:r>
      <w:r w:rsidR="00DE49E1">
        <w:rPr>
          <w:rFonts w:ascii="Times New Roman" w:hAnsi="Times New Roman" w:cs="Times New Roman"/>
          <w:b/>
          <w:i/>
          <w:u w:val="single"/>
          <w:lang w:val="en-US"/>
        </w:rPr>
        <w:t>kinel</w:t>
      </w:r>
      <w:r w:rsidR="00AA0B20" w:rsidRPr="00A46D3A">
        <w:rPr>
          <w:rFonts w:ascii="Times New Roman" w:hAnsi="Times New Roman" w:cs="Times New Roman"/>
          <w:b/>
          <w:i/>
          <w:u w:val="single"/>
          <w:lang w:val="fr-FR"/>
        </w:rPr>
        <w:t>@ikaso63.ru</w:t>
      </w:r>
    </w:p>
    <w:sectPr w:rsidR="00BD1025" w:rsidRPr="00665922" w:rsidSect="000C3A6F">
      <w:pgSz w:w="16838" w:h="11906" w:orient="landscape"/>
      <w:pgMar w:top="426" w:right="536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0A" w:rsidRDefault="00D3700A" w:rsidP="00433282">
      <w:pPr>
        <w:spacing w:after="0" w:line="240" w:lineRule="auto"/>
      </w:pPr>
      <w:r>
        <w:separator/>
      </w:r>
    </w:p>
  </w:endnote>
  <w:endnote w:type="continuationSeparator" w:id="0">
    <w:p w:rsidR="00D3700A" w:rsidRDefault="00D3700A" w:rsidP="004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0A" w:rsidRDefault="00D3700A" w:rsidP="00433282">
      <w:pPr>
        <w:spacing w:after="0" w:line="240" w:lineRule="auto"/>
      </w:pPr>
      <w:r>
        <w:separator/>
      </w:r>
    </w:p>
  </w:footnote>
  <w:footnote w:type="continuationSeparator" w:id="0">
    <w:p w:rsidR="00D3700A" w:rsidRDefault="00D3700A" w:rsidP="0043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4C48"/>
    <w:multiLevelType w:val="hybridMultilevel"/>
    <w:tmpl w:val="7266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7052"/>
    <w:multiLevelType w:val="hybridMultilevel"/>
    <w:tmpl w:val="8A54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D4454"/>
    <w:multiLevelType w:val="hybridMultilevel"/>
    <w:tmpl w:val="28EE79B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25"/>
    <w:rsid w:val="000245C7"/>
    <w:rsid w:val="0004748D"/>
    <w:rsid w:val="00050C53"/>
    <w:rsid w:val="00067451"/>
    <w:rsid w:val="000729D0"/>
    <w:rsid w:val="0008139F"/>
    <w:rsid w:val="000A4E21"/>
    <w:rsid w:val="000C3A6F"/>
    <w:rsid w:val="000E2800"/>
    <w:rsid w:val="00166B3E"/>
    <w:rsid w:val="001D71ED"/>
    <w:rsid w:val="002411D4"/>
    <w:rsid w:val="002A25FE"/>
    <w:rsid w:val="00307B35"/>
    <w:rsid w:val="00371F38"/>
    <w:rsid w:val="003D6638"/>
    <w:rsid w:val="003E28B7"/>
    <w:rsid w:val="003E6084"/>
    <w:rsid w:val="00433282"/>
    <w:rsid w:val="00455280"/>
    <w:rsid w:val="004D3500"/>
    <w:rsid w:val="004E29EF"/>
    <w:rsid w:val="005378D8"/>
    <w:rsid w:val="00594F56"/>
    <w:rsid w:val="00665922"/>
    <w:rsid w:val="00682E3E"/>
    <w:rsid w:val="0069661D"/>
    <w:rsid w:val="006D52B2"/>
    <w:rsid w:val="006E37CE"/>
    <w:rsid w:val="006E7EB3"/>
    <w:rsid w:val="006F2211"/>
    <w:rsid w:val="0073789E"/>
    <w:rsid w:val="007B364A"/>
    <w:rsid w:val="007F4653"/>
    <w:rsid w:val="0081651C"/>
    <w:rsid w:val="00835C0E"/>
    <w:rsid w:val="00837CCF"/>
    <w:rsid w:val="008518E0"/>
    <w:rsid w:val="00860AD7"/>
    <w:rsid w:val="0094733A"/>
    <w:rsid w:val="00976B5E"/>
    <w:rsid w:val="009851D0"/>
    <w:rsid w:val="00996996"/>
    <w:rsid w:val="009C1988"/>
    <w:rsid w:val="00A46D3A"/>
    <w:rsid w:val="00A640C6"/>
    <w:rsid w:val="00AA0B20"/>
    <w:rsid w:val="00AC0CF3"/>
    <w:rsid w:val="00B15D1C"/>
    <w:rsid w:val="00B37B1D"/>
    <w:rsid w:val="00B43C38"/>
    <w:rsid w:val="00B72EAC"/>
    <w:rsid w:val="00B801F9"/>
    <w:rsid w:val="00BC1EB5"/>
    <w:rsid w:val="00BD1025"/>
    <w:rsid w:val="00C063CA"/>
    <w:rsid w:val="00C12909"/>
    <w:rsid w:val="00CE1FFB"/>
    <w:rsid w:val="00D1052C"/>
    <w:rsid w:val="00D34BB7"/>
    <w:rsid w:val="00D3700A"/>
    <w:rsid w:val="00D570FD"/>
    <w:rsid w:val="00D7081F"/>
    <w:rsid w:val="00D83CE3"/>
    <w:rsid w:val="00DE49E1"/>
    <w:rsid w:val="00DF6917"/>
    <w:rsid w:val="00E20097"/>
    <w:rsid w:val="00E437A1"/>
    <w:rsid w:val="00F06A20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10C0-7597-4743-A6FE-82769DB4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282"/>
  </w:style>
  <w:style w:type="paragraph" w:styleId="a7">
    <w:name w:val="footer"/>
    <w:basedOn w:val="a"/>
    <w:link w:val="a8"/>
    <w:uiPriority w:val="99"/>
    <w:unhideWhenUsed/>
    <w:rsid w:val="004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282"/>
  </w:style>
  <w:style w:type="paragraph" w:styleId="a9">
    <w:name w:val="List Paragraph"/>
    <w:basedOn w:val="a"/>
    <w:uiPriority w:val="34"/>
    <w:qFormat/>
    <w:rsid w:val="000A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aso63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36CD-2585-4700-8D59-9A3CF6D7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429-10-20k-User</dc:creator>
  <cp:keywords/>
  <dc:description/>
  <cp:lastModifiedBy>Аналитик ИКАСО</cp:lastModifiedBy>
  <cp:revision>5</cp:revision>
  <cp:lastPrinted>2014-01-21T12:22:00Z</cp:lastPrinted>
  <dcterms:created xsi:type="dcterms:W3CDTF">2014-01-21T12:24:00Z</dcterms:created>
  <dcterms:modified xsi:type="dcterms:W3CDTF">2014-02-06T05:04:00Z</dcterms:modified>
</cp:coreProperties>
</file>